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The HENLEY College</w:t>
      </w:r>
    </w:p>
    <w:p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EQUALITY, DIVERSITY &amp; INCLUSION (EDI) INFORMATION LEAFLET</w:t>
      </w:r>
    </w:p>
    <w:p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 xml:space="preserve">ACADEMIC YEAR 2013-2014 </w:t>
      </w:r>
      <w:r w:rsidR="00B545E6">
        <w:rPr>
          <w:rFonts w:asciiTheme="minorHAnsi" w:hAnsiTheme="minorHAnsi"/>
          <w:b/>
          <w:szCs w:val="24"/>
        </w:rPr>
        <w:t>S</w:t>
      </w:r>
      <w:r w:rsidR="00EA1B60">
        <w:rPr>
          <w:rFonts w:asciiTheme="minorHAnsi" w:hAnsiTheme="minorHAnsi"/>
          <w:b/>
          <w:szCs w:val="24"/>
        </w:rPr>
        <w:t>UMMER</w:t>
      </w:r>
      <w:r w:rsidRPr="00733F26">
        <w:rPr>
          <w:rFonts w:asciiTheme="minorHAnsi" w:hAnsiTheme="minorHAnsi"/>
          <w:b/>
          <w:szCs w:val="24"/>
        </w:rPr>
        <w:t xml:space="preserve"> TERM ISSUE</w:t>
      </w:r>
    </w:p>
    <w:p w:rsidR="00A4219C" w:rsidRDefault="00A4219C" w:rsidP="000D5C94">
      <w:pPr>
        <w:spacing w:after="0" w:line="240" w:lineRule="auto"/>
        <w:contextualSpacing/>
        <w:rPr>
          <w:rFonts w:asciiTheme="minorHAnsi" w:eastAsia="Times New Roman" w:hAnsiTheme="minorHAnsi" w:cs="Arial"/>
          <w:b/>
          <w:szCs w:val="24"/>
          <w:lang w:eastAsia="en-GB"/>
        </w:rPr>
      </w:pPr>
    </w:p>
    <w:p w:rsidR="00A4219C" w:rsidRDefault="00A4219C" w:rsidP="000D5C94">
      <w:pPr>
        <w:spacing w:after="0" w:line="240" w:lineRule="auto"/>
        <w:contextualSpacing/>
        <w:rPr>
          <w:rFonts w:asciiTheme="minorHAnsi" w:eastAsia="Times New Roman" w:hAnsiTheme="minorHAnsi" w:cs="Arial"/>
          <w:b/>
          <w:szCs w:val="24"/>
          <w:lang w:eastAsia="en-GB"/>
        </w:rPr>
      </w:pPr>
    </w:p>
    <w:p w:rsidR="000D5C94" w:rsidRDefault="00EA1B60" w:rsidP="000D5C94">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b/>
          <w:szCs w:val="24"/>
          <w:u w:val="single"/>
          <w:lang w:eastAsia="en-GB"/>
        </w:rPr>
        <w:t>EDI SUMMER EVENT</w:t>
      </w:r>
    </w:p>
    <w:p w:rsidR="00EA1B60" w:rsidRDefault="00EA1B60" w:rsidP="000D5C94">
      <w:pPr>
        <w:spacing w:after="0" w:line="240" w:lineRule="auto"/>
        <w:contextualSpacing/>
        <w:rPr>
          <w:rFonts w:asciiTheme="minorHAnsi" w:eastAsia="Times New Roman" w:hAnsiTheme="minorHAnsi" w:cs="Arial"/>
          <w:b/>
          <w:szCs w:val="24"/>
          <w:u w:val="single"/>
          <w:lang w:eastAsia="en-GB"/>
        </w:rPr>
      </w:pPr>
    </w:p>
    <w:p w:rsidR="0056349B" w:rsidRDefault="00EA1B60" w:rsidP="0056349B">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On Wednesday 21 May</w:t>
      </w:r>
      <w:r w:rsidR="00333DA9">
        <w:rPr>
          <w:rFonts w:asciiTheme="minorHAnsi" w:eastAsia="Times New Roman" w:hAnsiTheme="minorHAnsi" w:cs="Arial"/>
          <w:szCs w:val="24"/>
          <w:lang w:eastAsia="en-GB"/>
        </w:rPr>
        <w:t>, World Day for Cultural Diversity,</w:t>
      </w:r>
      <w:r>
        <w:rPr>
          <w:rFonts w:asciiTheme="minorHAnsi" w:eastAsia="Times New Roman" w:hAnsiTheme="minorHAnsi" w:cs="Arial"/>
          <w:szCs w:val="24"/>
          <w:lang w:eastAsia="en-GB"/>
        </w:rPr>
        <w:t xml:space="preserve"> </w:t>
      </w:r>
      <w:r w:rsidR="0056349B">
        <w:rPr>
          <w:rFonts w:asciiTheme="minorHAnsi" w:eastAsia="Times New Roman" w:hAnsiTheme="minorHAnsi" w:cs="Arial"/>
          <w:szCs w:val="24"/>
          <w:lang w:eastAsia="en-GB"/>
        </w:rPr>
        <w:t>the College held an</w:t>
      </w:r>
      <w:r>
        <w:rPr>
          <w:rFonts w:asciiTheme="minorHAnsi" w:eastAsia="Times New Roman" w:hAnsiTheme="minorHAnsi" w:cs="Arial"/>
          <w:szCs w:val="24"/>
          <w:lang w:eastAsia="en-GB"/>
        </w:rPr>
        <w:t xml:space="preserve"> EDI </w:t>
      </w:r>
      <w:r w:rsidR="0056349B">
        <w:rPr>
          <w:rFonts w:asciiTheme="minorHAnsi" w:eastAsia="Times New Roman" w:hAnsiTheme="minorHAnsi" w:cs="Arial"/>
          <w:szCs w:val="24"/>
          <w:lang w:eastAsia="en-GB"/>
        </w:rPr>
        <w:t>Summer</w:t>
      </w:r>
      <w:r w:rsidR="001D20EF">
        <w:rPr>
          <w:rFonts w:asciiTheme="minorHAnsi" w:eastAsia="Times New Roman" w:hAnsiTheme="minorHAnsi" w:cs="Arial"/>
          <w:szCs w:val="24"/>
          <w:lang w:eastAsia="en-GB"/>
        </w:rPr>
        <w:t xml:space="preserve"> </w:t>
      </w:r>
      <w:r>
        <w:rPr>
          <w:rFonts w:asciiTheme="minorHAnsi" w:eastAsia="Times New Roman" w:hAnsiTheme="minorHAnsi" w:cs="Arial"/>
          <w:szCs w:val="24"/>
          <w:lang w:eastAsia="en-GB"/>
        </w:rPr>
        <w:t xml:space="preserve">Event in the Deanfield canteen.  </w:t>
      </w:r>
      <w:r w:rsidR="007644E9">
        <w:rPr>
          <w:rFonts w:asciiTheme="minorHAnsi" w:eastAsia="Times New Roman" w:hAnsiTheme="minorHAnsi" w:cs="Arial"/>
          <w:szCs w:val="24"/>
          <w:lang w:eastAsia="en-GB"/>
        </w:rPr>
        <w:t xml:space="preserve">May is Mental Health Awareness Month and </w:t>
      </w:r>
      <w:r w:rsidR="002B074C">
        <w:rPr>
          <w:rFonts w:asciiTheme="minorHAnsi" w:eastAsia="Times New Roman" w:hAnsiTheme="minorHAnsi" w:cs="Arial"/>
          <w:szCs w:val="24"/>
          <w:lang w:eastAsia="en-GB"/>
        </w:rPr>
        <w:t xml:space="preserve">the £50 </w:t>
      </w:r>
      <w:r w:rsidR="007644E9">
        <w:rPr>
          <w:rFonts w:asciiTheme="minorHAnsi" w:eastAsia="Times New Roman" w:hAnsiTheme="minorHAnsi" w:cs="Arial"/>
          <w:szCs w:val="24"/>
          <w:lang w:eastAsia="en-GB"/>
        </w:rPr>
        <w:t>proceeds from the event were split between Mind and Pathways.</w:t>
      </w:r>
    </w:p>
    <w:p w:rsidR="0056349B" w:rsidRDefault="0056349B" w:rsidP="0056349B">
      <w:pPr>
        <w:spacing w:after="0" w:line="240" w:lineRule="auto"/>
        <w:contextualSpacing/>
        <w:jc w:val="both"/>
        <w:rPr>
          <w:rFonts w:asciiTheme="minorHAnsi" w:eastAsia="Times New Roman" w:hAnsiTheme="minorHAnsi" w:cs="Arial"/>
          <w:szCs w:val="24"/>
          <w:lang w:eastAsia="en-GB"/>
        </w:rPr>
      </w:pPr>
    </w:p>
    <w:p w:rsidR="0056349B" w:rsidRDefault="0056349B" w:rsidP="0056349B">
      <w:pPr>
        <w:spacing w:after="0" w:line="240" w:lineRule="auto"/>
        <w:contextualSpacing/>
        <w:jc w:val="both"/>
        <w:rPr>
          <w:rFonts w:asciiTheme="minorHAnsi" w:eastAsia="Times New Roman" w:hAnsiTheme="minorHAnsi" w:cs="Arial"/>
          <w:szCs w:val="24"/>
          <w:lang w:eastAsia="en-GB"/>
        </w:rPr>
      </w:pPr>
      <w:r>
        <w:rPr>
          <w:rFonts w:asciiTheme="minorHAnsi" w:hAnsiTheme="minorHAnsi"/>
          <w:noProof/>
          <w:sz w:val="22"/>
          <w:lang w:eastAsia="en-GB"/>
        </w:rPr>
        <w:drawing>
          <wp:anchor distT="0" distB="0" distL="114300" distR="114300" simplePos="0" relativeHeight="251662336" behindDoc="1" locked="0" layoutInCell="1" allowOverlap="1" wp14:anchorId="53EF20CF" wp14:editId="17CA91A0">
            <wp:simplePos x="0" y="0"/>
            <wp:positionH relativeFrom="column">
              <wp:posOffset>0</wp:posOffset>
            </wp:positionH>
            <wp:positionV relativeFrom="paragraph">
              <wp:posOffset>-3175</wp:posOffset>
            </wp:positionV>
            <wp:extent cx="3486150" cy="2614295"/>
            <wp:effectExtent l="0" t="0" r="0" b="0"/>
            <wp:wrapTight wrapText="bothSides">
              <wp:wrapPolygon edited="0">
                <wp:start x="0" y="0"/>
                <wp:lineTo x="0" y="21406"/>
                <wp:lineTo x="21482" y="21406"/>
                <wp:lineTo x="21482" y="0"/>
                <wp:lineTo x="0" y="0"/>
              </wp:wrapPolygon>
            </wp:wrapTight>
            <wp:docPr id="6" name="Picture 6" descr="N:\Documents\2013 -14\Equality and Diversity\Summer Event\Photographs\Display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cuments\2013 -14\Equality and Diversity\Summer Event\Photographs\Display Bo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Arial"/>
          <w:szCs w:val="24"/>
          <w:lang w:eastAsia="en-GB"/>
        </w:rPr>
        <w:t>There were displays from Amnesty International, the International Relations Discussion Group, the Lesbian, Gay, Bisexual and Transgender Group and the Library.</w:t>
      </w:r>
    </w:p>
    <w:p w:rsidR="0056349B" w:rsidRDefault="0056349B" w:rsidP="0056349B">
      <w:pPr>
        <w:spacing w:after="0" w:line="240" w:lineRule="auto"/>
        <w:contextualSpacing/>
        <w:jc w:val="both"/>
        <w:rPr>
          <w:rFonts w:asciiTheme="minorHAnsi" w:eastAsia="Times New Roman" w:hAnsiTheme="minorHAnsi" w:cs="Arial"/>
          <w:szCs w:val="24"/>
          <w:lang w:eastAsia="en-GB"/>
        </w:rPr>
      </w:pPr>
    </w:p>
    <w:p w:rsidR="0056349B" w:rsidRDefault="0056349B" w:rsidP="0056349B">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There were also information leaflets including a recipe for stress free exams and a guide to improve listening comprehension for people with English as a second language.</w:t>
      </w:r>
    </w:p>
    <w:p w:rsidR="0056349B" w:rsidRDefault="0056349B" w:rsidP="0056349B">
      <w:pPr>
        <w:spacing w:after="0" w:line="240" w:lineRule="auto"/>
        <w:contextualSpacing/>
        <w:jc w:val="both"/>
        <w:rPr>
          <w:rFonts w:asciiTheme="minorHAnsi" w:eastAsia="Times New Roman" w:hAnsiTheme="minorHAnsi" w:cs="Arial"/>
          <w:szCs w:val="24"/>
          <w:lang w:eastAsia="en-GB"/>
        </w:rPr>
      </w:pPr>
    </w:p>
    <w:p w:rsidR="001D20EF" w:rsidRDefault="001D20EF" w:rsidP="0056349B">
      <w:pPr>
        <w:spacing w:after="0" w:line="240" w:lineRule="auto"/>
        <w:contextualSpacing/>
        <w:jc w:val="both"/>
        <w:rPr>
          <w:rFonts w:asciiTheme="minorHAnsi" w:eastAsia="Times New Roman" w:hAnsiTheme="minorHAnsi" w:cs="Arial"/>
          <w:szCs w:val="24"/>
          <w:lang w:eastAsia="en-GB"/>
        </w:rPr>
      </w:pPr>
    </w:p>
    <w:p w:rsidR="0056349B" w:rsidRDefault="004A6FF7" w:rsidP="00333DA9">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 xml:space="preserve">The </w:t>
      </w:r>
      <w:r w:rsidR="00E645FE">
        <w:rPr>
          <w:rFonts w:asciiTheme="minorHAnsi" w:eastAsia="Times New Roman" w:hAnsiTheme="minorHAnsi" w:cs="Arial"/>
          <w:szCs w:val="24"/>
          <w:lang w:eastAsia="en-GB"/>
        </w:rPr>
        <w:t xml:space="preserve">Pathways </w:t>
      </w:r>
      <w:r>
        <w:rPr>
          <w:rFonts w:asciiTheme="minorHAnsi" w:eastAsia="Times New Roman" w:hAnsiTheme="minorHAnsi" w:cs="Arial"/>
          <w:szCs w:val="24"/>
          <w:lang w:eastAsia="en-GB"/>
        </w:rPr>
        <w:t xml:space="preserve">students </w:t>
      </w:r>
      <w:r w:rsidR="00E645FE">
        <w:rPr>
          <w:rFonts w:asciiTheme="minorHAnsi" w:eastAsia="Times New Roman" w:hAnsiTheme="minorHAnsi" w:cs="Arial"/>
          <w:szCs w:val="24"/>
          <w:lang w:eastAsia="en-GB"/>
        </w:rPr>
        <w:t xml:space="preserve">baked cakes, made </w:t>
      </w:r>
      <w:r w:rsidR="00F8350E">
        <w:rPr>
          <w:rFonts w:asciiTheme="minorHAnsi" w:eastAsia="Times New Roman" w:hAnsiTheme="minorHAnsi" w:cs="Arial"/>
          <w:szCs w:val="24"/>
          <w:lang w:eastAsia="en-GB"/>
        </w:rPr>
        <w:t>lollipops</w:t>
      </w:r>
      <w:r w:rsidR="00333DA9">
        <w:rPr>
          <w:rFonts w:asciiTheme="minorHAnsi" w:eastAsia="Times New Roman" w:hAnsiTheme="minorHAnsi" w:cs="Arial"/>
          <w:szCs w:val="24"/>
          <w:lang w:eastAsia="en-GB"/>
        </w:rPr>
        <w:t>, multi coloured chocolates</w:t>
      </w:r>
      <w:r w:rsidR="00F8350E">
        <w:rPr>
          <w:rFonts w:asciiTheme="minorHAnsi" w:eastAsia="Times New Roman" w:hAnsiTheme="minorHAnsi" w:cs="Arial"/>
          <w:szCs w:val="24"/>
          <w:lang w:eastAsia="en-GB"/>
        </w:rPr>
        <w:t xml:space="preserve"> and held a raffle</w:t>
      </w:r>
      <w:r w:rsidR="00333DA9">
        <w:rPr>
          <w:rFonts w:asciiTheme="minorHAnsi" w:eastAsia="Times New Roman" w:hAnsiTheme="minorHAnsi" w:cs="Arial"/>
          <w:szCs w:val="24"/>
          <w:lang w:eastAsia="en-GB"/>
        </w:rPr>
        <w:t>.  The activities the students have undertaken in the last year were shown</w:t>
      </w:r>
      <w:r w:rsidR="00F8350E">
        <w:rPr>
          <w:rFonts w:asciiTheme="minorHAnsi" w:eastAsia="Times New Roman" w:hAnsiTheme="minorHAnsi" w:cs="Arial"/>
          <w:szCs w:val="24"/>
          <w:lang w:eastAsia="en-GB"/>
        </w:rPr>
        <w:t xml:space="preserve"> </w:t>
      </w:r>
      <w:r w:rsidR="00333DA9">
        <w:rPr>
          <w:rFonts w:asciiTheme="minorHAnsi" w:eastAsia="Times New Roman" w:hAnsiTheme="minorHAnsi" w:cs="Arial"/>
          <w:szCs w:val="24"/>
          <w:lang w:eastAsia="en-GB"/>
        </w:rPr>
        <w:t xml:space="preserve">via </w:t>
      </w:r>
      <w:r w:rsidR="00F8350E">
        <w:rPr>
          <w:rFonts w:asciiTheme="minorHAnsi" w:eastAsia="Times New Roman" w:hAnsiTheme="minorHAnsi" w:cs="Arial"/>
          <w:szCs w:val="24"/>
          <w:lang w:eastAsia="en-GB"/>
        </w:rPr>
        <w:t xml:space="preserve">displays and a </w:t>
      </w:r>
      <w:r w:rsidR="007F6EB2">
        <w:rPr>
          <w:rFonts w:asciiTheme="minorHAnsi" w:eastAsia="Times New Roman" w:hAnsiTheme="minorHAnsi" w:cs="Arial"/>
          <w:szCs w:val="24"/>
          <w:lang w:eastAsia="en-GB"/>
        </w:rPr>
        <w:t>screen based</w:t>
      </w:r>
      <w:r w:rsidR="00F8350E">
        <w:rPr>
          <w:rFonts w:asciiTheme="minorHAnsi" w:eastAsia="Times New Roman" w:hAnsiTheme="minorHAnsi" w:cs="Arial"/>
          <w:szCs w:val="24"/>
          <w:lang w:eastAsia="en-GB"/>
        </w:rPr>
        <w:t xml:space="preserve"> presentation. </w:t>
      </w:r>
    </w:p>
    <w:p w:rsidR="004A6FF7" w:rsidRDefault="004A6FF7" w:rsidP="0056349B">
      <w:pPr>
        <w:spacing w:after="0" w:line="240" w:lineRule="auto"/>
        <w:contextualSpacing/>
        <w:jc w:val="both"/>
        <w:rPr>
          <w:rFonts w:asciiTheme="minorHAnsi" w:eastAsia="Times New Roman" w:hAnsiTheme="minorHAnsi" w:cs="Arial"/>
          <w:szCs w:val="24"/>
          <w:lang w:eastAsia="en-GB"/>
        </w:rPr>
      </w:pPr>
    </w:p>
    <w:p w:rsidR="004A6FF7" w:rsidRDefault="004A6FF7" w:rsidP="0056349B">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noProof/>
          <w:szCs w:val="24"/>
          <w:lang w:eastAsia="en-GB"/>
        </w:rPr>
        <w:drawing>
          <wp:anchor distT="0" distB="0" distL="114300" distR="114300" simplePos="0" relativeHeight="251663360" behindDoc="1" locked="0" layoutInCell="1" allowOverlap="1" wp14:anchorId="6DCDFC80" wp14:editId="125C9F6E">
            <wp:simplePos x="0" y="0"/>
            <wp:positionH relativeFrom="column">
              <wp:posOffset>3133090</wp:posOffset>
            </wp:positionH>
            <wp:positionV relativeFrom="paragraph">
              <wp:posOffset>-3810</wp:posOffset>
            </wp:positionV>
            <wp:extent cx="2819400" cy="2114550"/>
            <wp:effectExtent l="0" t="0" r="0" b="0"/>
            <wp:wrapTight wrapText="bothSides">
              <wp:wrapPolygon edited="0">
                <wp:start x="0" y="0"/>
                <wp:lineTo x="0" y="21405"/>
                <wp:lineTo x="21454" y="21405"/>
                <wp:lineTo x="21454" y="0"/>
                <wp:lineTo x="0" y="0"/>
              </wp:wrapPolygon>
            </wp:wrapTight>
            <wp:docPr id="8" name="Picture 8" descr="N:\Documents\2013 -14\Equality and Diversity\Summer Event\Photographs\Ra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cuments\2013 -14\Equality and Diversity\Summer Event\Photographs\Raff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Arial"/>
          <w:noProof/>
          <w:szCs w:val="24"/>
          <w:lang w:eastAsia="en-GB"/>
        </w:rPr>
        <w:drawing>
          <wp:inline distT="0" distB="0" distL="0" distR="0" wp14:anchorId="699712DD" wp14:editId="63BB9B00">
            <wp:extent cx="2819401" cy="2114550"/>
            <wp:effectExtent l="0" t="0" r="0" b="0"/>
            <wp:docPr id="9" name="Picture 9" descr="N:\Documents\2013 -14\Equality and Diversity\Summer Event\Photographs\Pathways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cuments\2013 -14\Equality and Diversity\Summer Event\Photographs\Pathways Displ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276" cy="2115956"/>
                    </a:xfrm>
                    <a:prstGeom prst="rect">
                      <a:avLst/>
                    </a:prstGeom>
                    <a:noFill/>
                    <a:ln>
                      <a:noFill/>
                    </a:ln>
                  </pic:spPr>
                </pic:pic>
              </a:graphicData>
            </a:graphic>
          </wp:inline>
        </w:drawing>
      </w:r>
    </w:p>
    <w:p w:rsidR="004A6FF7" w:rsidRDefault="004A6FF7" w:rsidP="004A6FF7">
      <w:pPr>
        <w:spacing w:after="0" w:line="240" w:lineRule="auto"/>
        <w:contextualSpacing/>
        <w:jc w:val="right"/>
        <w:rPr>
          <w:rFonts w:asciiTheme="minorHAnsi" w:eastAsia="Times New Roman" w:hAnsiTheme="minorHAnsi" w:cs="Arial"/>
          <w:szCs w:val="24"/>
          <w:lang w:eastAsia="en-GB"/>
        </w:rPr>
      </w:pPr>
    </w:p>
    <w:p w:rsidR="004A6FF7" w:rsidRDefault="004A6FF7" w:rsidP="0056349B">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A representative from M</w:t>
      </w:r>
      <w:r w:rsidR="00EC6430">
        <w:rPr>
          <w:rFonts w:asciiTheme="minorHAnsi" w:eastAsia="Times New Roman" w:hAnsiTheme="minorHAnsi" w:cs="Arial"/>
          <w:szCs w:val="24"/>
          <w:lang w:eastAsia="en-GB"/>
        </w:rPr>
        <w:t>ind</w:t>
      </w:r>
      <w:r>
        <w:rPr>
          <w:rFonts w:asciiTheme="minorHAnsi" w:eastAsia="Times New Roman" w:hAnsiTheme="minorHAnsi" w:cs="Arial"/>
          <w:szCs w:val="24"/>
          <w:lang w:eastAsia="en-GB"/>
        </w:rPr>
        <w:t xml:space="preserve"> attended the event and held a Well Being session which was most informative and very well received.</w:t>
      </w:r>
    </w:p>
    <w:p w:rsidR="00AA2475" w:rsidRDefault="00AA2475" w:rsidP="0056349B">
      <w:pPr>
        <w:spacing w:after="0" w:line="240" w:lineRule="auto"/>
        <w:contextualSpacing/>
        <w:jc w:val="both"/>
        <w:rPr>
          <w:rFonts w:asciiTheme="minorHAnsi" w:eastAsia="Times New Roman" w:hAnsiTheme="minorHAnsi" w:cs="Arial"/>
          <w:szCs w:val="24"/>
          <w:lang w:eastAsia="en-GB"/>
        </w:rPr>
      </w:pPr>
    </w:p>
    <w:p w:rsidR="00AA2475" w:rsidRDefault="00AA2475" w:rsidP="0056349B">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The Headway and Henley Concert took place during the afternoon and there was a drop in dance session.</w:t>
      </w:r>
      <w:r w:rsidR="0027195F">
        <w:rPr>
          <w:rFonts w:asciiTheme="minorHAnsi" w:eastAsia="Times New Roman" w:hAnsiTheme="minorHAnsi" w:cs="Arial"/>
          <w:szCs w:val="24"/>
          <w:lang w:eastAsia="en-GB"/>
        </w:rPr>
        <w:t xml:space="preserve">  World food was available through-out the event.</w:t>
      </w:r>
    </w:p>
    <w:p w:rsidR="004A6FF7" w:rsidRDefault="004A6FF7" w:rsidP="0056349B">
      <w:pPr>
        <w:spacing w:after="0" w:line="240" w:lineRule="auto"/>
        <w:contextualSpacing/>
        <w:jc w:val="both"/>
        <w:rPr>
          <w:rFonts w:asciiTheme="minorHAnsi" w:eastAsia="Times New Roman" w:hAnsiTheme="minorHAnsi" w:cs="Arial"/>
          <w:szCs w:val="24"/>
          <w:lang w:eastAsia="en-GB"/>
        </w:rPr>
      </w:pPr>
    </w:p>
    <w:p w:rsidR="004A6FF7" w:rsidRDefault="004A6FF7" w:rsidP="004A6FF7">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noProof/>
          <w:szCs w:val="24"/>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3438525" cy="2578735"/>
            <wp:effectExtent l="0" t="0" r="9525" b="0"/>
            <wp:wrapTight wrapText="bothSides">
              <wp:wrapPolygon edited="0">
                <wp:start x="0" y="0"/>
                <wp:lineTo x="0" y="21382"/>
                <wp:lineTo x="21540" y="21382"/>
                <wp:lineTo x="21540" y="0"/>
                <wp:lineTo x="0" y="0"/>
              </wp:wrapPolygon>
            </wp:wrapTight>
            <wp:docPr id="10" name="Picture 10" descr="N:\Documents\2013 -14\Equality and Diversity\Summer Event\Photographs\Steve M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ocuments\2013 -14\Equality and Diversity\Summer Event\Photographs\Steve Mora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2578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Arial"/>
          <w:szCs w:val="24"/>
          <w:lang w:eastAsia="en-GB"/>
        </w:rPr>
        <w:t xml:space="preserve">Steve Morano provided </w:t>
      </w:r>
      <w:r w:rsidR="00AA2475">
        <w:rPr>
          <w:rFonts w:asciiTheme="minorHAnsi" w:eastAsia="Times New Roman" w:hAnsiTheme="minorHAnsi" w:cs="Arial"/>
          <w:szCs w:val="24"/>
          <w:lang w:eastAsia="en-GB"/>
        </w:rPr>
        <w:t xml:space="preserve">highly enjoyable </w:t>
      </w:r>
      <w:r>
        <w:rPr>
          <w:rFonts w:asciiTheme="minorHAnsi" w:eastAsia="Times New Roman" w:hAnsiTheme="minorHAnsi" w:cs="Arial"/>
          <w:szCs w:val="24"/>
          <w:lang w:eastAsia="en-GB"/>
        </w:rPr>
        <w:t>live music for the event</w:t>
      </w:r>
      <w:r w:rsidR="00AA2475">
        <w:rPr>
          <w:rFonts w:asciiTheme="minorHAnsi" w:eastAsia="Times New Roman" w:hAnsiTheme="minorHAnsi" w:cs="Arial"/>
          <w:szCs w:val="24"/>
          <w:lang w:eastAsia="en-GB"/>
        </w:rPr>
        <w:t>.</w:t>
      </w:r>
    </w:p>
    <w:p w:rsidR="004A6FF7" w:rsidRDefault="004A6FF7" w:rsidP="0056349B">
      <w:pPr>
        <w:spacing w:after="0" w:line="240" w:lineRule="auto"/>
        <w:contextualSpacing/>
        <w:jc w:val="both"/>
        <w:rPr>
          <w:rFonts w:asciiTheme="minorHAnsi" w:eastAsia="Times New Roman" w:hAnsiTheme="minorHAnsi" w:cs="Arial"/>
          <w:szCs w:val="24"/>
          <w:lang w:eastAsia="en-GB"/>
        </w:rPr>
      </w:pPr>
    </w:p>
    <w:p w:rsidR="004A6FF7" w:rsidRDefault="002F6ED6" w:rsidP="0056349B">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Beryl Richardson the College’s EDI Manager stated that ‘The event clearly demonstrates the diverse culture of the College and celebrates difference.   This was the first EDI Event of its kind and has proven to be a really good platform for the future.’</w:t>
      </w:r>
    </w:p>
    <w:p w:rsidR="004A6FF7" w:rsidRDefault="004A6FF7" w:rsidP="0056349B">
      <w:pPr>
        <w:spacing w:after="0" w:line="240" w:lineRule="auto"/>
        <w:contextualSpacing/>
        <w:jc w:val="both"/>
        <w:rPr>
          <w:rFonts w:asciiTheme="minorHAnsi" w:eastAsia="Times New Roman" w:hAnsiTheme="minorHAnsi" w:cs="Arial"/>
          <w:szCs w:val="24"/>
          <w:lang w:eastAsia="en-GB"/>
        </w:rPr>
      </w:pPr>
    </w:p>
    <w:p w:rsidR="004A6FF7" w:rsidRDefault="004A6FF7" w:rsidP="0056349B">
      <w:pPr>
        <w:spacing w:after="0" w:line="240" w:lineRule="auto"/>
        <w:contextualSpacing/>
        <w:jc w:val="both"/>
        <w:rPr>
          <w:rFonts w:asciiTheme="minorHAnsi" w:eastAsia="Times New Roman" w:hAnsiTheme="minorHAnsi" w:cs="Arial"/>
          <w:szCs w:val="24"/>
          <w:lang w:eastAsia="en-GB"/>
        </w:rPr>
      </w:pPr>
    </w:p>
    <w:p w:rsidR="004A6FF7" w:rsidRDefault="004A6FF7" w:rsidP="0056349B">
      <w:pPr>
        <w:spacing w:after="0" w:line="240" w:lineRule="auto"/>
        <w:contextualSpacing/>
        <w:jc w:val="both"/>
        <w:rPr>
          <w:rFonts w:asciiTheme="minorHAnsi" w:eastAsia="Times New Roman" w:hAnsiTheme="minorHAnsi" w:cs="Arial"/>
          <w:szCs w:val="24"/>
          <w:lang w:eastAsia="en-GB"/>
        </w:rPr>
      </w:pPr>
    </w:p>
    <w:p w:rsidR="002F6ED6" w:rsidRDefault="002F6ED6" w:rsidP="0056349B">
      <w:pPr>
        <w:spacing w:after="0" w:line="240" w:lineRule="auto"/>
        <w:contextualSpacing/>
        <w:jc w:val="both"/>
        <w:rPr>
          <w:rFonts w:asciiTheme="minorHAnsi" w:eastAsia="Times New Roman" w:hAnsiTheme="minorHAnsi" w:cs="Arial"/>
          <w:szCs w:val="24"/>
          <w:lang w:eastAsia="en-GB"/>
        </w:rPr>
      </w:pPr>
    </w:p>
    <w:p w:rsidR="004A6FF7" w:rsidRDefault="00AA2475" w:rsidP="0056349B">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 xml:space="preserve">A member of the College’s EDI Steering Group said that </w:t>
      </w:r>
      <w:r w:rsidR="004A6FF7">
        <w:rPr>
          <w:rFonts w:asciiTheme="minorHAnsi" w:eastAsia="Times New Roman" w:hAnsiTheme="minorHAnsi" w:cs="Arial"/>
          <w:szCs w:val="24"/>
          <w:lang w:eastAsia="en-GB"/>
        </w:rPr>
        <w:t>‘Th</w:t>
      </w:r>
      <w:r>
        <w:rPr>
          <w:rFonts w:asciiTheme="minorHAnsi" w:eastAsia="Times New Roman" w:hAnsiTheme="minorHAnsi" w:cs="Arial"/>
          <w:szCs w:val="24"/>
          <w:lang w:eastAsia="en-GB"/>
        </w:rPr>
        <w:t>e EDI</w:t>
      </w:r>
      <w:r w:rsidR="004A6FF7">
        <w:rPr>
          <w:rFonts w:asciiTheme="minorHAnsi" w:eastAsia="Times New Roman" w:hAnsiTheme="minorHAnsi" w:cs="Arial"/>
          <w:szCs w:val="24"/>
          <w:lang w:eastAsia="en-GB"/>
        </w:rPr>
        <w:t xml:space="preserve"> </w:t>
      </w:r>
      <w:r>
        <w:rPr>
          <w:rFonts w:asciiTheme="minorHAnsi" w:eastAsia="Times New Roman" w:hAnsiTheme="minorHAnsi" w:cs="Arial"/>
          <w:szCs w:val="24"/>
          <w:lang w:eastAsia="en-GB"/>
        </w:rPr>
        <w:t>Summer E</w:t>
      </w:r>
      <w:r w:rsidR="004A6FF7">
        <w:rPr>
          <w:rFonts w:asciiTheme="minorHAnsi" w:eastAsia="Times New Roman" w:hAnsiTheme="minorHAnsi" w:cs="Arial"/>
          <w:szCs w:val="24"/>
          <w:lang w:eastAsia="en-GB"/>
        </w:rPr>
        <w:t xml:space="preserve">vent is a wonderful opportunity for the wide-ranging groups with the College to come together and celebrate.  It is a reinforcement of the inclusive and caring philosophy which is at the heart of the College.’ </w:t>
      </w:r>
    </w:p>
    <w:p w:rsidR="00377604" w:rsidRDefault="00377604" w:rsidP="00377604">
      <w:pPr>
        <w:spacing w:after="0" w:line="240" w:lineRule="auto"/>
        <w:contextualSpacing/>
        <w:rPr>
          <w:rFonts w:asciiTheme="minorHAnsi" w:eastAsia="Times New Roman" w:hAnsiTheme="minorHAnsi" w:cs="Arial"/>
          <w:b/>
          <w:szCs w:val="24"/>
          <w:lang w:eastAsia="en-GB"/>
        </w:rPr>
      </w:pPr>
    </w:p>
    <w:p w:rsidR="00377604" w:rsidRDefault="00377604" w:rsidP="00377604">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b/>
          <w:szCs w:val="24"/>
          <w:u w:val="single"/>
          <w:lang w:eastAsia="en-GB"/>
        </w:rPr>
        <w:t>EDI STUDENT SURVEY</w:t>
      </w:r>
    </w:p>
    <w:p w:rsidR="00377604" w:rsidRDefault="00377604" w:rsidP="00377604">
      <w:pPr>
        <w:spacing w:after="0" w:line="240" w:lineRule="auto"/>
        <w:contextualSpacing/>
        <w:rPr>
          <w:rFonts w:asciiTheme="minorHAnsi" w:eastAsia="Times New Roman" w:hAnsiTheme="minorHAnsi" w:cs="Arial"/>
          <w:b/>
          <w:szCs w:val="24"/>
          <w:u w:val="single"/>
          <w:lang w:eastAsia="en-GB"/>
        </w:rPr>
      </w:pPr>
    </w:p>
    <w:p w:rsidR="00377604" w:rsidRPr="00377604" w:rsidRDefault="00377604" w:rsidP="00811552">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 xml:space="preserve">In February 2014 </w:t>
      </w:r>
      <w:r w:rsidR="00933379">
        <w:rPr>
          <w:rFonts w:asciiTheme="minorHAnsi" w:eastAsia="Times New Roman" w:hAnsiTheme="minorHAnsi" w:cs="Arial"/>
          <w:szCs w:val="24"/>
          <w:lang w:eastAsia="en-GB"/>
        </w:rPr>
        <w:t xml:space="preserve">there was </w:t>
      </w:r>
      <w:r>
        <w:rPr>
          <w:rFonts w:asciiTheme="minorHAnsi" w:eastAsia="Times New Roman" w:hAnsiTheme="minorHAnsi" w:cs="Arial"/>
          <w:szCs w:val="24"/>
          <w:lang w:eastAsia="en-GB"/>
        </w:rPr>
        <w:t>a</w:t>
      </w:r>
      <w:r w:rsidR="00933379">
        <w:rPr>
          <w:rFonts w:asciiTheme="minorHAnsi" w:eastAsia="Times New Roman" w:hAnsiTheme="minorHAnsi" w:cs="Arial"/>
          <w:szCs w:val="24"/>
          <w:lang w:eastAsia="en-GB"/>
        </w:rPr>
        <w:t xml:space="preserve">n anonymous </w:t>
      </w:r>
      <w:r>
        <w:rPr>
          <w:rFonts w:asciiTheme="minorHAnsi" w:eastAsia="Times New Roman" w:hAnsiTheme="minorHAnsi" w:cs="Arial"/>
          <w:szCs w:val="24"/>
          <w:lang w:eastAsia="en-GB"/>
        </w:rPr>
        <w:t xml:space="preserve">survey of </w:t>
      </w:r>
      <w:r w:rsidR="00933379">
        <w:rPr>
          <w:rFonts w:asciiTheme="minorHAnsi" w:eastAsia="Times New Roman" w:hAnsiTheme="minorHAnsi" w:cs="Arial"/>
          <w:szCs w:val="24"/>
          <w:lang w:eastAsia="en-GB"/>
        </w:rPr>
        <w:t xml:space="preserve">the understanding, experience and views of students regarding </w:t>
      </w:r>
      <w:r>
        <w:rPr>
          <w:rFonts w:asciiTheme="minorHAnsi" w:eastAsia="Times New Roman" w:hAnsiTheme="minorHAnsi" w:cs="Arial"/>
          <w:szCs w:val="24"/>
          <w:lang w:eastAsia="en-GB"/>
        </w:rPr>
        <w:t>Equality, Diversity and Inc</w:t>
      </w:r>
      <w:r w:rsidR="00933379">
        <w:rPr>
          <w:rFonts w:asciiTheme="minorHAnsi" w:eastAsia="Times New Roman" w:hAnsiTheme="minorHAnsi" w:cs="Arial"/>
          <w:szCs w:val="24"/>
          <w:lang w:eastAsia="en-GB"/>
        </w:rPr>
        <w:t xml:space="preserve">lusion at the Henley College.  The results of this survey have been analysed and </w:t>
      </w:r>
      <w:r w:rsidR="00EC6430">
        <w:rPr>
          <w:rFonts w:asciiTheme="minorHAnsi" w:eastAsia="Times New Roman" w:hAnsiTheme="minorHAnsi" w:cs="Arial"/>
          <w:szCs w:val="24"/>
          <w:lang w:eastAsia="en-GB"/>
        </w:rPr>
        <w:t>a report presented t</w:t>
      </w:r>
      <w:r w:rsidR="00933379">
        <w:rPr>
          <w:rFonts w:asciiTheme="minorHAnsi" w:eastAsia="Times New Roman" w:hAnsiTheme="minorHAnsi" w:cs="Arial"/>
          <w:szCs w:val="24"/>
          <w:lang w:eastAsia="en-GB"/>
        </w:rPr>
        <w:t>o the Governors.</w:t>
      </w:r>
      <w:r w:rsidR="00EC6430">
        <w:rPr>
          <w:rFonts w:asciiTheme="minorHAnsi" w:eastAsia="Times New Roman" w:hAnsiTheme="minorHAnsi" w:cs="Arial"/>
          <w:szCs w:val="24"/>
          <w:lang w:eastAsia="en-GB"/>
        </w:rPr>
        <w:t xml:space="preserve">  Any recommendations arising from the survey will be discussed with the College EDI Steering Group and implemented as appropriate.</w:t>
      </w:r>
      <w:r w:rsidR="00933379">
        <w:rPr>
          <w:rFonts w:asciiTheme="minorHAnsi" w:eastAsia="Times New Roman" w:hAnsiTheme="minorHAnsi" w:cs="Arial"/>
          <w:szCs w:val="24"/>
          <w:lang w:eastAsia="en-GB"/>
        </w:rPr>
        <w:t xml:space="preserve">  </w:t>
      </w:r>
    </w:p>
    <w:p w:rsidR="00377604" w:rsidRDefault="00377604" w:rsidP="00377604">
      <w:pPr>
        <w:spacing w:after="0" w:line="240" w:lineRule="auto"/>
        <w:contextualSpacing/>
        <w:rPr>
          <w:rFonts w:asciiTheme="minorHAnsi" w:eastAsia="Times New Roman" w:hAnsiTheme="minorHAnsi" w:cs="Arial"/>
          <w:b/>
          <w:szCs w:val="24"/>
          <w:u w:val="single"/>
          <w:lang w:eastAsia="en-GB"/>
        </w:rPr>
      </w:pPr>
    </w:p>
    <w:p w:rsidR="00377604" w:rsidRDefault="00377604" w:rsidP="00377604">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b/>
          <w:szCs w:val="24"/>
          <w:u w:val="single"/>
          <w:lang w:eastAsia="en-GB"/>
        </w:rPr>
        <w:t>BUDDHISM DISPLAY</w:t>
      </w:r>
    </w:p>
    <w:p w:rsidR="00811552" w:rsidRPr="001A6387" w:rsidRDefault="00811552" w:rsidP="001A6387">
      <w:pPr>
        <w:spacing w:after="0" w:line="240" w:lineRule="auto"/>
        <w:contextualSpacing/>
        <w:jc w:val="both"/>
        <w:rPr>
          <w:rFonts w:asciiTheme="minorHAnsi" w:eastAsia="Times New Roman" w:hAnsiTheme="minorHAnsi" w:cs="Arial"/>
          <w:szCs w:val="24"/>
          <w:lang w:eastAsia="en-GB"/>
        </w:rPr>
      </w:pPr>
    </w:p>
    <w:p w:rsidR="00811552" w:rsidRPr="001A6387" w:rsidRDefault="001A6387" w:rsidP="001A6387">
      <w:pPr>
        <w:spacing w:after="0" w:line="240" w:lineRule="auto"/>
        <w:contextualSpacing/>
        <w:jc w:val="both"/>
        <w:rPr>
          <w:rFonts w:asciiTheme="minorHAnsi" w:eastAsia="Times New Roman" w:hAnsiTheme="minorHAnsi" w:cs="Arial"/>
          <w:szCs w:val="24"/>
          <w:lang w:eastAsia="en-GB"/>
        </w:rPr>
      </w:pPr>
      <w:r w:rsidRPr="001A6387">
        <w:rPr>
          <w:rFonts w:asciiTheme="minorHAnsi" w:eastAsia="Times New Roman" w:hAnsiTheme="minorHAnsi" w:cs="Arial"/>
          <w:szCs w:val="24"/>
          <w:lang w:eastAsia="en-GB"/>
        </w:rPr>
        <w:t>In May and</w:t>
      </w:r>
      <w:r>
        <w:rPr>
          <w:rFonts w:asciiTheme="minorHAnsi" w:eastAsia="Times New Roman" w:hAnsiTheme="minorHAnsi" w:cs="Arial"/>
          <w:szCs w:val="24"/>
          <w:lang w:eastAsia="en-GB"/>
        </w:rPr>
        <w:t xml:space="preserve"> June there is a display in the D1 corridor marking the birth of Buddha (enlightened one).  The display gives an overview of Buddhist beliefs and the path to enlightenment.</w:t>
      </w:r>
    </w:p>
    <w:p w:rsidR="00377604" w:rsidRDefault="00377604" w:rsidP="00377604">
      <w:pPr>
        <w:spacing w:after="0" w:line="240" w:lineRule="auto"/>
        <w:contextualSpacing/>
        <w:rPr>
          <w:rFonts w:asciiTheme="minorHAnsi" w:eastAsia="Times New Roman" w:hAnsiTheme="minorHAnsi" w:cs="Arial"/>
          <w:b/>
          <w:szCs w:val="24"/>
          <w:u w:val="single"/>
          <w:lang w:eastAsia="en-GB"/>
        </w:rPr>
      </w:pPr>
    </w:p>
    <w:p w:rsidR="00377604" w:rsidRDefault="00377604" w:rsidP="00377604">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b/>
          <w:szCs w:val="24"/>
          <w:u w:val="single"/>
          <w:lang w:eastAsia="en-GB"/>
        </w:rPr>
        <w:t>AMNESTY GLOBAL STOP TORTURE CAMPAIGN</w:t>
      </w:r>
    </w:p>
    <w:p w:rsidR="001A6387" w:rsidRDefault="001A6387" w:rsidP="00377604">
      <w:pPr>
        <w:spacing w:after="0" w:line="240" w:lineRule="auto"/>
        <w:contextualSpacing/>
        <w:rPr>
          <w:rFonts w:asciiTheme="minorHAnsi" w:eastAsia="Times New Roman" w:hAnsiTheme="minorHAnsi" w:cs="Arial"/>
          <w:b/>
          <w:szCs w:val="24"/>
          <w:u w:val="single"/>
          <w:lang w:eastAsia="en-GB"/>
        </w:rPr>
      </w:pPr>
    </w:p>
    <w:p w:rsidR="001A6387" w:rsidRPr="001A6387" w:rsidRDefault="00B01DC5" w:rsidP="00B01DC5">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 xml:space="preserve">On </w:t>
      </w:r>
      <w:r w:rsidR="0071721E">
        <w:rPr>
          <w:rFonts w:asciiTheme="minorHAnsi" w:eastAsia="Times New Roman" w:hAnsiTheme="minorHAnsi" w:cs="Arial"/>
          <w:szCs w:val="24"/>
          <w:lang w:eastAsia="en-GB"/>
        </w:rPr>
        <w:t>Thursday June 26</w:t>
      </w:r>
      <w:r w:rsidR="0071721E" w:rsidRPr="0071721E">
        <w:rPr>
          <w:rFonts w:asciiTheme="minorHAnsi" w:eastAsia="Times New Roman" w:hAnsiTheme="minorHAnsi" w:cs="Arial"/>
          <w:szCs w:val="24"/>
          <w:vertAlign w:val="superscript"/>
          <w:lang w:eastAsia="en-GB"/>
        </w:rPr>
        <w:t>th</w:t>
      </w:r>
      <w:r w:rsidR="0071721E">
        <w:rPr>
          <w:rFonts w:asciiTheme="minorHAnsi" w:eastAsia="Times New Roman" w:hAnsiTheme="minorHAnsi" w:cs="Arial"/>
          <w:szCs w:val="24"/>
          <w:lang w:eastAsia="en-GB"/>
        </w:rPr>
        <w:t xml:space="preserve">, </w:t>
      </w:r>
      <w:r>
        <w:rPr>
          <w:rFonts w:asciiTheme="minorHAnsi" w:eastAsia="Times New Roman" w:hAnsiTheme="minorHAnsi" w:cs="Arial"/>
          <w:szCs w:val="24"/>
          <w:lang w:eastAsia="en-GB"/>
        </w:rPr>
        <w:t>International Day in Support of Victims of Torture</w:t>
      </w:r>
      <w:r w:rsidR="0071721E">
        <w:rPr>
          <w:rFonts w:asciiTheme="minorHAnsi" w:eastAsia="Times New Roman" w:hAnsiTheme="minorHAnsi" w:cs="Arial"/>
          <w:szCs w:val="24"/>
          <w:lang w:eastAsia="en-GB"/>
        </w:rPr>
        <w:t>,</w:t>
      </w:r>
      <w:r>
        <w:rPr>
          <w:rFonts w:asciiTheme="minorHAnsi" w:eastAsia="Times New Roman" w:hAnsiTheme="minorHAnsi" w:cs="Arial"/>
          <w:szCs w:val="24"/>
          <w:lang w:eastAsia="en-GB"/>
        </w:rPr>
        <w:t xml:space="preserve"> t</w:t>
      </w:r>
      <w:r w:rsidR="001A6387">
        <w:rPr>
          <w:rFonts w:asciiTheme="minorHAnsi" w:eastAsia="Times New Roman" w:hAnsiTheme="minorHAnsi" w:cs="Arial"/>
          <w:szCs w:val="24"/>
          <w:lang w:eastAsia="en-GB"/>
        </w:rPr>
        <w:t xml:space="preserve">here will be a stall in the </w:t>
      </w:r>
      <w:r>
        <w:rPr>
          <w:rFonts w:asciiTheme="minorHAnsi" w:eastAsia="Times New Roman" w:hAnsiTheme="minorHAnsi" w:cs="Arial"/>
          <w:szCs w:val="24"/>
          <w:lang w:eastAsia="en-GB"/>
        </w:rPr>
        <w:t>Deanfield Reception</w:t>
      </w:r>
      <w:r w:rsidR="001E66CC">
        <w:rPr>
          <w:rFonts w:asciiTheme="minorHAnsi" w:eastAsia="Times New Roman" w:hAnsiTheme="minorHAnsi" w:cs="Arial"/>
          <w:szCs w:val="24"/>
          <w:lang w:eastAsia="en-GB"/>
        </w:rPr>
        <w:t xml:space="preserve"> on behalf of the global Stop Torture campaign from </w:t>
      </w:r>
      <w:r w:rsidR="0071721E">
        <w:rPr>
          <w:rFonts w:asciiTheme="minorHAnsi" w:eastAsia="Times New Roman" w:hAnsiTheme="minorHAnsi" w:cs="Arial"/>
          <w:szCs w:val="24"/>
          <w:lang w:eastAsia="en-GB"/>
        </w:rPr>
        <w:t>12 noon until 1 pm</w:t>
      </w:r>
      <w:r w:rsidR="001E66CC">
        <w:rPr>
          <w:rFonts w:asciiTheme="minorHAnsi" w:eastAsia="Times New Roman" w:hAnsiTheme="minorHAnsi" w:cs="Arial"/>
          <w:szCs w:val="24"/>
          <w:lang w:eastAsia="en-GB"/>
        </w:rPr>
        <w:t>.</w:t>
      </w:r>
      <w:r>
        <w:rPr>
          <w:rFonts w:asciiTheme="minorHAnsi" w:eastAsia="Times New Roman" w:hAnsiTheme="minorHAnsi" w:cs="Arial"/>
          <w:szCs w:val="24"/>
          <w:lang w:eastAsia="en-GB"/>
        </w:rPr>
        <w:t xml:space="preserve"> </w:t>
      </w:r>
      <w:r w:rsidR="001A6387">
        <w:rPr>
          <w:rFonts w:asciiTheme="minorHAnsi" w:eastAsia="Times New Roman" w:hAnsiTheme="minorHAnsi" w:cs="Arial"/>
          <w:szCs w:val="24"/>
          <w:lang w:eastAsia="en-GB"/>
        </w:rPr>
        <w:t xml:space="preserve"> </w:t>
      </w:r>
    </w:p>
    <w:p w:rsidR="00377604" w:rsidRDefault="00377604" w:rsidP="0056349B">
      <w:pPr>
        <w:spacing w:after="0" w:line="240" w:lineRule="auto"/>
        <w:contextualSpacing/>
        <w:jc w:val="both"/>
        <w:rPr>
          <w:rFonts w:asciiTheme="minorHAnsi" w:eastAsia="Times New Roman" w:hAnsiTheme="minorHAnsi" w:cs="Arial"/>
          <w:szCs w:val="24"/>
          <w:lang w:eastAsia="en-GB"/>
        </w:rPr>
      </w:pPr>
    </w:p>
    <w:p w:rsidR="0056349B" w:rsidRDefault="0056349B" w:rsidP="000D5C94">
      <w:pPr>
        <w:spacing w:after="0" w:line="240" w:lineRule="auto"/>
        <w:contextualSpacing/>
        <w:rPr>
          <w:rFonts w:asciiTheme="minorHAnsi" w:eastAsia="Times New Roman" w:hAnsiTheme="minorHAnsi" w:cs="Arial"/>
          <w:b/>
          <w:szCs w:val="24"/>
          <w:u w:val="single"/>
          <w:lang w:eastAsia="en-GB"/>
        </w:rPr>
      </w:pPr>
    </w:p>
    <w:p w:rsidR="001E66CC" w:rsidRDefault="001E66CC" w:rsidP="000D5C94">
      <w:pPr>
        <w:spacing w:after="0" w:line="240" w:lineRule="auto"/>
        <w:contextualSpacing/>
        <w:rPr>
          <w:rFonts w:asciiTheme="minorHAnsi" w:eastAsia="Times New Roman" w:hAnsiTheme="minorHAnsi" w:cs="Arial"/>
          <w:b/>
          <w:szCs w:val="24"/>
          <w:u w:val="single"/>
          <w:lang w:eastAsia="en-GB"/>
        </w:rPr>
      </w:pPr>
    </w:p>
    <w:p w:rsidR="001E66CC" w:rsidRDefault="001E66CC" w:rsidP="000D5C94">
      <w:pPr>
        <w:spacing w:after="0" w:line="240" w:lineRule="auto"/>
        <w:contextualSpacing/>
        <w:rPr>
          <w:rFonts w:asciiTheme="minorHAnsi" w:eastAsia="Times New Roman" w:hAnsiTheme="minorHAnsi" w:cs="Arial"/>
          <w:b/>
          <w:szCs w:val="24"/>
          <w:u w:val="single"/>
          <w:lang w:eastAsia="en-GB"/>
        </w:rPr>
      </w:pPr>
    </w:p>
    <w:p w:rsidR="001E66CC" w:rsidRDefault="001E66CC" w:rsidP="000D5C94">
      <w:pPr>
        <w:spacing w:after="0" w:line="240" w:lineRule="auto"/>
        <w:contextualSpacing/>
        <w:rPr>
          <w:rFonts w:asciiTheme="minorHAnsi" w:eastAsia="Times New Roman" w:hAnsiTheme="minorHAnsi" w:cs="Arial"/>
          <w:b/>
          <w:szCs w:val="24"/>
          <w:u w:val="single"/>
          <w:lang w:eastAsia="en-GB"/>
        </w:rPr>
      </w:pPr>
    </w:p>
    <w:p w:rsidR="001E66CC" w:rsidRDefault="001E66CC" w:rsidP="000D5C94">
      <w:pPr>
        <w:spacing w:after="0" w:line="240" w:lineRule="auto"/>
        <w:contextualSpacing/>
        <w:rPr>
          <w:rFonts w:asciiTheme="minorHAnsi" w:eastAsia="Times New Roman" w:hAnsiTheme="minorHAnsi" w:cs="Arial"/>
          <w:b/>
          <w:szCs w:val="24"/>
          <w:u w:val="single"/>
          <w:lang w:eastAsia="en-GB"/>
        </w:rPr>
      </w:pPr>
    </w:p>
    <w:p w:rsidR="001E66CC" w:rsidRDefault="001E66CC" w:rsidP="000D5C94">
      <w:pPr>
        <w:spacing w:after="0" w:line="240" w:lineRule="auto"/>
        <w:contextualSpacing/>
        <w:rPr>
          <w:rFonts w:asciiTheme="minorHAnsi" w:eastAsia="Times New Roman" w:hAnsiTheme="minorHAnsi" w:cs="Arial"/>
          <w:b/>
          <w:szCs w:val="24"/>
          <w:u w:val="single"/>
          <w:lang w:eastAsia="en-GB"/>
        </w:rPr>
      </w:pPr>
    </w:p>
    <w:p w:rsidR="001E66CC" w:rsidRDefault="001E66CC" w:rsidP="000D5C94">
      <w:pPr>
        <w:spacing w:after="0" w:line="240" w:lineRule="auto"/>
        <w:contextualSpacing/>
        <w:rPr>
          <w:rFonts w:asciiTheme="minorHAnsi" w:eastAsia="Times New Roman" w:hAnsiTheme="minorHAnsi" w:cs="Arial"/>
          <w:b/>
          <w:szCs w:val="24"/>
          <w:u w:val="single"/>
          <w:lang w:eastAsia="en-GB"/>
        </w:rPr>
      </w:pPr>
    </w:p>
    <w:p w:rsidR="002B074C" w:rsidRPr="002B074C" w:rsidRDefault="002B074C" w:rsidP="002B074C">
      <w:pPr>
        <w:spacing w:line="240" w:lineRule="auto"/>
        <w:contextualSpacing/>
        <w:jc w:val="center"/>
        <w:rPr>
          <w:rFonts w:asciiTheme="minorHAnsi" w:hAnsiTheme="minorHAnsi"/>
          <w:b/>
          <w:sz w:val="28"/>
          <w:szCs w:val="28"/>
        </w:rPr>
      </w:pPr>
      <w:r w:rsidRPr="002B074C">
        <w:rPr>
          <w:rFonts w:asciiTheme="minorHAnsi" w:hAnsiTheme="minorHAnsi"/>
          <w:b/>
          <w:sz w:val="28"/>
          <w:szCs w:val="28"/>
        </w:rPr>
        <w:t>EDI ACTION PLAN FOR THE PERIOD</w:t>
      </w:r>
    </w:p>
    <w:p w:rsidR="002B074C" w:rsidRDefault="002B074C" w:rsidP="002B074C">
      <w:pPr>
        <w:spacing w:line="240" w:lineRule="auto"/>
        <w:contextualSpacing/>
        <w:jc w:val="center"/>
        <w:rPr>
          <w:rFonts w:asciiTheme="minorHAnsi" w:hAnsiTheme="minorHAnsi"/>
          <w:b/>
          <w:sz w:val="28"/>
          <w:szCs w:val="28"/>
        </w:rPr>
      </w:pPr>
      <w:r w:rsidRPr="002B074C">
        <w:rPr>
          <w:rFonts w:asciiTheme="minorHAnsi" w:hAnsiTheme="minorHAnsi"/>
          <w:b/>
          <w:sz w:val="28"/>
          <w:szCs w:val="28"/>
        </w:rPr>
        <w:t>22</w:t>
      </w:r>
      <w:r w:rsidRPr="002B074C">
        <w:rPr>
          <w:rFonts w:asciiTheme="minorHAnsi" w:hAnsiTheme="minorHAnsi"/>
          <w:b/>
          <w:sz w:val="28"/>
          <w:szCs w:val="28"/>
          <w:vertAlign w:val="superscript"/>
        </w:rPr>
        <w:t>nd</w:t>
      </w:r>
      <w:r w:rsidRPr="002B074C">
        <w:rPr>
          <w:rFonts w:asciiTheme="minorHAnsi" w:hAnsiTheme="minorHAnsi"/>
          <w:b/>
          <w:sz w:val="28"/>
          <w:szCs w:val="28"/>
        </w:rPr>
        <w:t xml:space="preserve"> APRIL to 11</w:t>
      </w:r>
      <w:r w:rsidRPr="002B074C">
        <w:rPr>
          <w:rFonts w:asciiTheme="minorHAnsi" w:hAnsiTheme="minorHAnsi"/>
          <w:b/>
          <w:sz w:val="28"/>
          <w:szCs w:val="28"/>
          <w:vertAlign w:val="superscript"/>
        </w:rPr>
        <w:t>th</w:t>
      </w:r>
      <w:r w:rsidRPr="002B074C">
        <w:rPr>
          <w:rFonts w:asciiTheme="minorHAnsi" w:hAnsiTheme="minorHAnsi"/>
          <w:b/>
          <w:sz w:val="28"/>
          <w:szCs w:val="28"/>
        </w:rPr>
        <w:t xml:space="preserve"> JULY 2014</w:t>
      </w:r>
    </w:p>
    <w:p w:rsidR="002F6ED6" w:rsidRPr="002B074C" w:rsidRDefault="002F6ED6" w:rsidP="002B074C">
      <w:pPr>
        <w:spacing w:line="240" w:lineRule="auto"/>
        <w:contextualSpacing/>
        <w:jc w:val="center"/>
        <w:rPr>
          <w:rFonts w:asciiTheme="minorHAnsi" w:hAnsiTheme="minorHAnsi"/>
          <w:b/>
          <w:sz w:val="28"/>
          <w:szCs w:val="28"/>
        </w:rPr>
      </w:pPr>
    </w:p>
    <w:tbl>
      <w:tblPr>
        <w:tblStyle w:val="TableGrid23"/>
        <w:tblW w:w="5120" w:type="pct"/>
        <w:tblLayout w:type="fixed"/>
        <w:tblLook w:val="04A0" w:firstRow="1" w:lastRow="0" w:firstColumn="1" w:lastColumn="0" w:noHBand="0" w:noVBand="1"/>
      </w:tblPr>
      <w:tblGrid>
        <w:gridCol w:w="4788"/>
        <w:gridCol w:w="1844"/>
        <w:gridCol w:w="1416"/>
        <w:gridCol w:w="1416"/>
      </w:tblGrid>
      <w:tr w:rsidR="002F6ED6" w:rsidRPr="002F6ED6" w:rsidTr="00377604">
        <w:tc>
          <w:tcPr>
            <w:tcW w:w="2530" w:type="pct"/>
          </w:tcPr>
          <w:p w:rsidR="002F6ED6" w:rsidRPr="002F6ED6" w:rsidRDefault="002F6ED6" w:rsidP="002F6ED6">
            <w:pPr>
              <w:jc w:val="center"/>
              <w:rPr>
                <w:rFonts w:asciiTheme="minorHAnsi" w:hAnsiTheme="minorHAnsi" w:cs="Arial"/>
                <w:b/>
              </w:rPr>
            </w:pPr>
            <w:r w:rsidRPr="002F6ED6">
              <w:rPr>
                <w:rFonts w:asciiTheme="minorHAnsi" w:hAnsiTheme="minorHAnsi" w:cs="Arial"/>
                <w:b/>
              </w:rPr>
              <w:t>ACTION</w:t>
            </w:r>
          </w:p>
        </w:tc>
        <w:tc>
          <w:tcPr>
            <w:tcW w:w="974" w:type="pct"/>
          </w:tcPr>
          <w:p w:rsidR="002F6ED6" w:rsidRPr="002F6ED6" w:rsidRDefault="002F6ED6" w:rsidP="002F6ED6">
            <w:pPr>
              <w:jc w:val="center"/>
              <w:rPr>
                <w:rFonts w:asciiTheme="minorHAnsi" w:hAnsiTheme="minorHAnsi" w:cs="Arial"/>
                <w:b/>
              </w:rPr>
            </w:pPr>
            <w:r w:rsidRPr="002F6ED6">
              <w:rPr>
                <w:rFonts w:asciiTheme="minorHAnsi" w:hAnsiTheme="minorHAnsi" w:cs="Arial"/>
                <w:b/>
              </w:rPr>
              <w:t>By Whom</w:t>
            </w:r>
          </w:p>
        </w:tc>
        <w:tc>
          <w:tcPr>
            <w:tcW w:w="748" w:type="pct"/>
          </w:tcPr>
          <w:p w:rsidR="002F6ED6" w:rsidRPr="002F6ED6" w:rsidRDefault="002F6ED6" w:rsidP="002F6ED6">
            <w:pPr>
              <w:jc w:val="center"/>
              <w:rPr>
                <w:rFonts w:asciiTheme="minorHAnsi" w:hAnsiTheme="minorHAnsi" w:cs="Arial"/>
                <w:b/>
              </w:rPr>
            </w:pPr>
            <w:r w:rsidRPr="002F6ED6">
              <w:rPr>
                <w:rFonts w:asciiTheme="minorHAnsi" w:hAnsiTheme="minorHAnsi" w:cs="Arial"/>
                <w:b/>
              </w:rPr>
              <w:t>By When</w:t>
            </w:r>
          </w:p>
        </w:tc>
        <w:tc>
          <w:tcPr>
            <w:tcW w:w="748" w:type="pct"/>
          </w:tcPr>
          <w:p w:rsidR="002F6ED6" w:rsidRPr="002F6ED6" w:rsidRDefault="002F6ED6" w:rsidP="002F6ED6">
            <w:pPr>
              <w:jc w:val="center"/>
              <w:rPr>
                <w:rFonts w:asciiTheme="minorHAnsi" w:hAnsiTheme="minorHAnsi" w:cs="Arial"/>
                <w:b/>
              </w:rPr>
            </w:pPr>
            <w:r w:rsidRPr="002F6ED6">
              <w:rPr>
                <w:rFonts w:asciiTheme="minorHAnsi" w:hAnsiTheme="minorHAnsi" w:cs="Arial"/>
                <w:b/>
              </w:rPr>
              <w:t>STATUS</w:t>
            </w:r>
          </w:p>
        </w:tc>
      </w:tr>
      <w:tr w:rsidR="002F6ED6" w:rsidRPr="002F6ED6" w:rsidTr="00377604">
        <w:tc>
          <w:tcPr>
            <w:tcW w:w="2530" w:type="pct"/>
          </w:tcPr>
          <w:p w:rsidR="002F6ED6" w:rsidRPr="002F6ED6" w:rsidRDefault="002F6ED6" w:rsidP="002F6ED6">
            <w:pPr>
              <w:rPr>
                <w:rFonts w:asciiTheme="minorHAnsi" w:hAnsiTheme="minorHAnsi" w:cs="Arial"/>
                <w:b/>
                <w:sz w:val="22"/>
              </w:rPr>
            </w:pPr>
            <w:r w:rsidRPr="002F6ED6">
              <w:rPr>
                <w:rFonts w:asciiTheme="minorHAnsi" w:hAnsiTheme="minorHAnsi" w:cs="Arial"/>
                <w:b/>
                <w:sz w:val="22"/>
              </w:rPr>
              <w:t>Buddhism Display</w:t>
            </w:r>
          </w:p>
          <w:p w:rsidR="002F6ED6" w:rsidRPr="002F6ED6" w:rsidRDefault="002F6ED6" w:rsidP="002F6ED6">
            <w:pPr>
              <w:rPr>
                <w:rFonts w:asciiTheme="minorHAnsi" w:hAnsiTheme="minorHAnsi" w:cs="Arial"/>
                <w:sz w:val="22"/>
                <w:shd w:val="clear" w:color="auto" w:fill="FFFFFF"/>
              </w:rPr>
            </w:pPr>
            <w:r w:rsidRPr="002F6ED6">
              <w:rPr>
                <w:rFonts w:asciiTheme="minorHAnsi" w:hAnsiTheme="minorHAnsi" w:cs="Arial"/>
                <w:sz w:val="22"/>
              </w:rPr>
              <w:t xml:space="preserve">May: A display in the glass cabinet in D1 to mark Buddha’s birthday in May about 2600 years ago </w:t>
            </w:r>
          </w:p>
        </w:tc>
        <w:tc>
          <w:tcPr>
            <w:tcW w:w="974"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Library</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May 2014</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Completed</w:t>
            </w:r>
          </w:p>
        </w:tc>
      </w:tr>
      <w:tr w:rsidR="002F6ED6" w:rsidRPr="002F6ED6" w:rsidTr="00377604">
        <w:tc>
          <w:tcPr>
            <w:tcW w:w="2530" w:type="pct"/>
          </w:tcPr>
          <w:p w:rsidR="002F6ED6" w:rsidRPr="002F6ED6" w:rsidRDefault="002F6ED6" w:rsidP="002F6ED6">
            <w:pPr>
              <w:rPr>
                <w:rFonts w:asciiTheme="minorHAnsi" w:hAnsiTheme="minorHAnsi" w:cs="Arial"/>
                <w:b/>
                <w:sz w:val="22"/>
              </w:rPr>
            </w:pPr>
            <w:r w:rsidRPr="002F6ED6">
              <w:rPr>
                <w:rFonts w:asciiTheme="minorHAnsi" w:hAnsiTheme="minorHAnsi" w:cs="Arial"/>
                <w:b/>
                <w:sz w:val="22"/>
              </w:rPr>
              <w:t>Student EDI Survey Analysis.</w:t>
            </w:r>
          </w:p>
          <w:p w:rsidR="002F6ED6" w:rsidRPr="002F6ED6" w:rsidRDefault="002F6ED6" w:rsidP="002F6ED6">
            <w:pPr>
              <w:rPr>
                <w:rFonts w:asciiTheme="minorHAnsi" w:hAnsiTheme="minorHAnsi" w:cs="Arial"/>
                <w:sz w:val="22"/>
                <w:shd w:val="clear" w:color="auto" w:fill="FFFFFF"/>
              </w:rPr>
            </w:pPr>
            <w:r w:rsidRPr="002F6ED6">
              <w:rPr>
                <w:rFonts w:asciiTheme="minorHAnsi" w:hAnsiTheme="minorHAnsi" w:cs="Arial"/>
                <w:sz w:val="22"/>
              </w:rPr>
              <w:t>Analyse the data from the Student EDI Survey carried out in February 2014</w:t>
            </w:r>
          </w:p>
        </w:tc>
        <w:tc>
          <w:tcPr>
            <w:tcW w:w="974"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BRIC/SDEA</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12 May 2014</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Completed</w:t>
            </w:r>
          </w:p>
        </w:tc>
      </w:tr>
      <w:tr w:rsidR="002F6ED6" w:rsidRPr="002F6ED6" w:rsidTr="00377604">
        <w:tc>
          <w:tcPr>
            <w:tcW w:w="2530" w:type="pct"/>
          </w:tcPr>
          <w:p w:rsidR="002F6ED6" w:rsidRPr="002F6ED6" w:rsidRDefault="002F6ED6" w:rsidP="002F6ED6">
            <w:pPr>
              <w:rPr>
                <w:rFonts w:asciiTheme="minorHAnsi" w:hAnsiTheme="minorHAnsi" w:cs="Arial"/>
                <w:b/>
                <w:sz w:val="22"/>
              </w:rPr>
            </w:pPr>
            <w:r w:rsidRPr="002F6ED6">
              <w:rPr>
                <w:rFonts w:asciiTheme="minorHAnsi" w:hAnsiTheme="minorHAnsi" w:cs="Arial"/>
                <w:b/>
                <w:sz w:val="22"/>
              </w:rPr>
              <w:t>EDI Summer Event</w:t>
            </w:r>
          </w:p>
          <w:p w:rsidR="002F6ED6" w:rsidRPr="002F6ED6" w:rsidRDefault="002F6ED6" w:rsidP="002F6ED6">
            <w:pPr>
              <w:rPr>
                <w:rFonts w:cs="Arial"/>
                <w:b/>
              </w:rPr>
            </w:pPr>
            <w:r w:rsidRPr="002F6ED6">
              <w:rPr>
                <w:rFonts w:asciiTheme="minorHAnsi" w:hAnsiTheme="minorHAnsi" w:cs="Arial"/>
                <w:sz w:val="22"/>
              </w:rPr>
              <w:t>To be held at Deanfield in aid of MIND and Pathways</w:t>
            </w:r>
          </w:p>
        </w:tc>
        <w:tc>
          <w:tcPr>
            <w:tcW w:w="974"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Summer Event Focus Group</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21 May 2014</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Completed</w:t>
            </w:r>
          </w:p>
        </w:tc>
      </w:tr>
      <w:tr w:rsidR="002F6ED6" w:rsidRPr="002F6ED6" w:rsidTr="00377604">
        <w:tc>
          <w:tcPr>
            <w:tcW w:w="2530" w:type="pct"/>
          </w:tcPr>
          <w:p w:rsidR="002F6ED6" w:rsidRPr="002F6ED6" w:rsidRDefault="002F6ED6" w:rsidP="002F6ED6">
            <w:pPr>
              <w:rPr>
                <w:rFonts w:asciiTheme="minorHAnsi" w:hAnsiTheme="minorHAnsi" w:cs="Arial"/>
                <w:b/>
                <w:sz w:val="22"/>
              </w:rPr>
            </w:pPr>
            <w:r w:rsidRPr="002F6ED6">
              <w:rPr>
                <w:rFonts w:asciiTheme="minorHAnsi" w:hAnsiTheme="minorHAnsi" w:cs="Arial"/>
                <w:b/>
                <w:sz w:val="22"/>
              </w:rPr>
              <w:t>LGBT Group</w:t>
            </w:r>
          </w:p>
          <w:p w:rsidR="002F6ED6" w:rsidRPr="002F6ED6" w:rsidRDefault="002F6ED6" w:rsidP="002F6ED6">
            <w:pPr>
              <w:rPr>
                <w:rFonts w:asciiTheme="minorHAnsi" w:hAnsiTheme="minorHAnsi" w:cs="Arial"/>
                <w:sz w:val="22"/>
              </w:rPr>
            </w:pPr>
            <w:r w:rsidRPr="002F6ED6">
              <w:rPr>
                <w:rFonts w:asciiTheme="minorHAnsi" w:hAnsiTheme="minorHAnsi" w:cs="Arial"/>
                <w:sz w:val="22"/>
              </w:rPr>
              <w:t>Regular meetings of the LGBT Group</w:t>
            </w:r>
          </w:p>
        </w:tc>
        <w:tc>
          <w:tcPr>
            <w:tcW w:w="974"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BRIC</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Incremental</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Incremental</w:t>
            </w:r>
          </w:p>
        </w:tc>
      </w:tr>
      <w:tr w:rsidR="002F6ED6" w:rsidRPr="002F6ED6" w:rsidTr="00377604">
        <w:tc>
          <w:tcPr>
            <w:tcW w:w="2530" w:type="pct"/>
          </w:tcPr>
          <w:p w:rsidR="002F6ED6" w:rsidRPr="002F6ED6" w:rsidRDefault="002F6ED6" w:rsidP="002F6ED6">
            <w:pPr>
              <w:rPr>
                <w:rFonts w:asciiTheme="minorHAnsi" w:hAnsiTheme="minorHAnsi" w:cs="Arial"/>
                <w:b/>
                <w:sz w:val="22"/>
              </w:rPr>
            </w:pPr>
            <w:r w:rsidRPr="002F6ED6">
              <w:rPr>
                <w:rFonts w:asciiTheme="minorHAnsi" w:hAnsiTheme="minorHAnsi" w:cs="Arial"/>
                <w:b/>
                <w:sz w:val="22"/>
              </w:rPr>
              <w:t>International Relations Discussion Group</w:t>
            </w:r>
          </w:p>
          <w:p w:rsidR="002F6ED6" w:rsidRPr="002F6ED6" w:rsidRDefault="002F6ED6" w:rsidP="002F6ED6">
            <w:pPr>
              <w:rPr>
                <w:rFonts w:asciiTheme="minorHAnsi" w:hAnsiTheme="minorHAnsi" w:cs="Arial"/>
                <w:sz w:val="22"/>
              </w:rPr>
            </w:pPr>
            <w:r w:rsidRPr="002F6ED6">
              <w:rPr>
                <w:rFonts w:asciiTheme="minorHAnsi" w:hAnsiTheme="minorHAnsi" w:cs="Arial"/>
                <w:sz w:val="22"/>
              </w:rPr>
              <w:t xml:space="preserve">Regular weekly meetings of the International Discussion Group </w:t>
            </w:r>
          </w:p>
        </w:tc>
        <w:tc>
          <w:tcPr>
            <w:tcW w:w="974"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JPAN</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Incremental</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Incremental</w:t>
            </w:r>
          </w:p>
        </w:tc>
      </w:tr>
      <w:tr w:rsidR="002F6ED6" w:rsidRPr="002F6ED6" w:rsidTr="001E66CC">
        <w:tc>
          <w:tcPr>
            <w:tcW w:w="2530" w:type="pct"/>
          </w:tcPr>
          <w:p w:rsidR="002F6ED6" w:rsidRPr="002F6ED6" w:rsidRDefault="002F6ED6" w:rsidP="002F6ED6">
            <w:pPr>
              <w:rPr>
                <w:rFonts w:asciiTheme="minorHAnsi" w:hAnsiTheme="minorHAnsi" w:cs="Arial"/>
                <w:b/>
                <w:sz w:val="22"/>
              </w:rPr>
            </w:pPr>
            <w:r w:rsidRPr="002F6ED6">
              <w:rPr>
                <w:rFonts w:asciiTheme="minorHAnsi" w:hAnsiTheme="minorHAnsi" w:cs="Arial"/>
                <w:b/>
                <w:sz w:val="22"/>
              </w:rPr>
              <w:t>EDI Steering Group Meeting</w:t>
            </w:r>
          </w:p>
          <w:p w:rsidR="002F6ED6" w:rsidRPr="002F6ED6" w:rsidRDefault="003E32F7" w:rsidP="002F6ED6">
            <w:pPr>
              <w:rPr>
                <w:rFonts w:asciiTheme="minorHAnsi" w:hAnsiTheme="minorHAnsi" w:cs="Arial"/>
                <w:sz w:val="22"/>
              </w:rPr>
            </w:pPr>
            <w:r w:rsidRPr="00F85536">
              <w:rPr>
                <w:rFonts w:asciiTheme="minorHAnsi" w:hAnsiTheme="minorHAnsi" w:cs="Arial"/>
                <w:sz w:val="22"/>
              </w:rPr>
              <w:t xml:space="preserve">To meet with the EDI Steering Group to </w:t>
            </w:r>
            <w:r>
              <w:rPr>
                <w:rFonts w:asciiTheme="minorHAnsi" w:hAnsiTheme="minorHAnsi" w:cs="Arial"/>
                <w:sz w:val="22"/>
              </w:rPr>
              <w:t>review the EDI Summer Event and make plans for 2014-15</w:t>
            </w:r>
          </w:p>
        </w:tc>
        <w:tc>
          <w:tcPr>
            <w:tcW w:w="974"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BRIC/SDEA</w:t>
            </w:r>
          </w:p>
        </w:tc>
        <w:tc>
          <w:tcPr>
            <w:tcW w:w="748" w:type="pct"/>
          </w:tcPr>
          <w:p w:rsidR="002F6ED6" w:rsidRPr="002F6ED6" w:rsidRDefault="002F6ED6" w:rsidP="002F6ED6">
            <w:pPr>
              <w:rPr>
                <w:rFonts w:asciiTheme="minorHAnsi" w:hAnsiTheme="minorHAnsi" w:cs="Arial"/>
                <w:sz w:val="22"/>
              </w:rPr>
            </w:pPr>
            <w:r w:rsidRPr="002F6ED6">
              <w:rPr>
                <w:rFonts w:asciiTheme="minorHAnsi" w:hAnsiTheme="minorHAnsi" w:cs="Arial"/>
                <w:sz w:val="22"/>
              </w:rPr>
              <w:t>18 June 2014</w:t>
            </w:r>
          </w:p>
        </w:tc>
        <w:tc>
          <w:tcPr>
            <w:tcW w:w="748" w:type="pct"/>
          </w:tcPr>
          <w:p w:rsidR="002F6ED6" w:rsidRPr="002F6ED6" w:rsidRDefault="002F6ED6" w:rsidP="002F6ED6">
            <w:pPr>
              <w:rPr>
                <w:rFonts w:asciiTheme="minorHAnsi" w:hAnsiTheme="minorHAnsi" w:cs="Arial"/>
                <w:sz w:val="22"/>
              </w:rPr>
            </w:pPr>
          </w:p>
        </w:tc>
      </w:tr>
      <w:tr w:rsidR="001E66CC" w:rsidRPr="002F6ED6" w:rsidTr="001E66CC">
        <w:tc>
          <w:tcPr>
            <w:tcW w:w="2530" w:type="pct"/>
          </w:tcPr>
          <w:p w:rsidR="001E66CC" w:rsidRPr="002F6ED6" w:rsidRDefault="001E66CC" w:rsidP="009A2D73">
            <w:pPr>
              <w:rPr>
                <w:rFonts w:asciiTheme="minorHAnsi" w:hAnsiTheme="minorHAnsi" w:cs="Arial"/>
                <w:b/>
                <w:sz w:val="22"/>
              </w:rPr>
            </w:pPr>
            <w:r>
              <w:rPr>
                <w:rFonts w:asciiTheme="minorHAnsi" w:hAnsiTheme="minorHAnsi" w:cs="Arial"/>
                <w:b/>
                <w:sz w:val="22"/>
              </w:rPr>
              <w:t>Amnesty Stall</w:t>
            </w:r>
          </w:p>
          <w:p w:rsidR="001E66CC" w:rsidRPr="002F6ED6" w:rsidRDefault="001E66CC" w:rsidP="00B01DC5">
            <w:pPr>
              <w:rPr>
                <w:rFonts w:asciiTheme="minorHAnsi" w:hAnsiTheme="minorHAnsi" w:cs="Arial"/>
                <w:sz w:val="22"/>
              </w:rPr>
            </w:pPr>
            <w:r>
              <w:rPr>
                <w:rFonts w:asciiTheme="minorHAnsi" w:hAnsiTheme="minorHAnsi" w:cs="Arial"/>
                <w:sz w:val="22"/>
              </w:rPr>
              <w:t>A stall in the D</w:t>
            </w:r>
            <w:r w:rsidR="00B01DC5">
              <w:rPr>
                <w:rFonts w:asciiTheme="minorHAnsi" w:hAnsiTheme="minorHAnsi" w:cs="Arial"/>
                <w:sz w:val="22"/>
              </w:rPr>
              <w:t>eanfield Reception</w:t>
            </w:r>
            <w:r>
              <w:rPr>
                <w:rFonts w:asciiTheme="minorHAnsi" w:hAnsiTheme="minorHAnsi" w:cs="Arial"/>
                <w:sz w:val="22"/>
              </w:rPr>
              <w:t xml:space="preserve"> on behalf of the global Stop Torture campaign</w:t>
            </w:r>
          </w:p>
        </w:tc>
        <w:tc>
          <w:tcPr>
            <w:tcW w:w="974" w:type="pct"/>
          </w:tcPr>
          <w:p w:rsidR="001E66CC" w:rsidRPr="002F6ED6" w:rsidRDefault="001E66CC" w:rsidP="001E66CC">
            <w:pPr>
              <w:rPr>
                <w:rFonts w:asciiTheme="minorHAnsi" w:hAnsiTheme="minorHAnsi" w:cs="Arial"/>
                <w:sz w:val="22"/>
              </w:rPr>
            </w:pPr>
            <w:r>
              <w:rPr>
                <w:rFonts w:asciiTheme="minorHAnsi" w:hAnsiTheme="minorHAnsi" w:cs="Arial"/>
                <w:sz w:val="22"/>
              </w:rPr>
              <w:t>SBIN/Students</w:t>
            </w:r>
          </w:p>
        </w:tc>
        <w:tc>
          <w:tcPr>
            <w:tcW w:w="748" w:type="pct"/>
          </w:tcPr>
          <w:p w:rsidR="001E66CC" w:rsidRDefault="00B01DC5" w:rsidP="001E66CC">
            <w:pPr>
              <w:rPr>
                <w:rFonts w:asciiTheme="minorHAnsi" w:hAnsiTheme="minorHAnsi" w:cs="Arial"/>
                <w:sz w:val="22"/>
              </w:rPr>
            </w:pPr>
            <w:r>
              <w:rPr>
                <w:rFonts w:asciiTheme="minorHAnsi" w:hAnsiTheme="minorHAnsi" w:cs="Arial"/>
                <w:sz w:val="22"/>
              </w:rPr>
              <w:t>26 June</w:t>
            </w:r>
            <w:r w:rsidR="001E66CC" w:rsidRPr="002F6ED6">
              <w:rPr>
                <w:rFonts w:asciiTheme="minorHAnsi" w:hAnsiTheme="minorHAnsi" w:cs="Arial"/>
                <w:sz w:val="22"/>
              </w:rPr>
              <w:t xml:space="preserve"> 2014</w:t>
            </w:r>
          </w:p>
          <w:p w:rsidR="001E66CC" w:rsidRPr="002F6ED6" w:rsidRDefault="001E66CC" w:rsidP="001E66CC">
            <w:pPr>
              <w:rPr>
                <w:rFonts w:asciiTheme="minorHAnsi" w:hAnsiTheme="minorHAnsi" w:cs="Arial"/>
                <w:sz w:val="22"/>
              </w:rPr>
            </w:pPr>
            <w:r>
              <w:rPr>
                <w:rFonts w:asciiTheme="minorHAnsi" w:hAnsiTheme="minorHAnsi" w:cs="Arial"/>
                <w:sz w:val="22"/>
              </w:rPr>
              <w:t>12 – 1 pm</w:t>
            </w:r>
          </w:p>
        </w:tc>
        <w:tc>
          <w:tcPr>
            <w:tcW w:w="748" w:type="pct"/>
          </w:tcPr>
          <w:p w:rsidR="001E66CC" w:rsidRPr="002F6ED6" w:rsidRDefault="001E66CC" w:rsidP="009A2D73">
            <w:pPr>
              <w:rPr>
                <w:rFonts w:asciiTheme="minorHAnsi" w:hAnsiTheme="minorHAnsi" w:cs="Arial"/>
                <w:sz w:val="22"/>
              </w:rPr>
            </w:pPr>
          </w:p>
        </w:tc>
      </w:tr>
      <w:tr w:rsidR="001E66CC" w:rsidRPr="002F6ED6" w:rsidTr="00377604">
        <w:tc>
          <w:tcPr>
            <w:tcW w:w="2530" w:type="pct"/>
          </w:tcPr>
          <w:p w:rsidR="001E66CC" w:rsidRPr="002F6ED6" w:rsidRDefault="001E66CC" w:rsidP="002F6ED6">
            <w:pPr>
              <w:rPr>
                <w:rFonts w:asciiTheme="minorHAnsi" w:hAnsiTheme="minorHAnsi" w:cs="Arial"/>
                <w:b/>
                <w:sz w:val="22"/>
              </w:rPr>
            </w:pPr>
            <w:r w:rsidRPr="002F6ED6">
              <w:rPr>
                <w:rFonts w:asciiTheme="minorHAnsi" w:hAnsiTheme="minorHAnsi" w:cs="Arial"/>
                <w:b/>
                <w:sz w:val="22"/>
              </w:rPr>
              <w:t>Interfaith Community Links</w:t>
            </w:r>
          </w:p>
          <w:p w:rsidR="001E66CC" w:rsidRPr="002F6ED6" w:rsidRDefault="001E66CC" w:rsidP="002F6ED6">
            <w:pPr>
              <w:rPr>
                <w:rFonts w:asciiTheme="minorHAnsi" w:hAnsiTheme="minorHAnsi" w:cs="Arial"/>
                <w:b/>
                <w:sz w:val="22"/>
              </w:rPr>
            </w:pPr>
            <w:r w:rsidRPr="002F6ED6">
              <w:rPr>
                <w:rFonts w:asciiTheme="minorHAnsi" w:hAnsiTheme="minorHAnsi" w:cs="Arial"/>
                <w:sz w:val="22"/>
              </w:rPr>
              <w:t>Establish links with local faith groups.  Meet with Revd Martin Gorrick, Archdeacon of Oxford</w:t>
            </w:r>
          </w:p>
        </w:tc>
        <w:tc>
          <w:tcPr>
            <w:tcW w:w="974" w:type="pct"/>
          </w:tcPr>
          <w:p w:rsidR="001E66CC" w:rsidRPr="002F6ED6" w:rsidRDefault="001E66CC" w:rsidP="002F6ED6">
            <w:pPr>
              <w:rPr>
                <w:rFonts w:asciiTheme="minorHAnsi" w:hAnsiTheme="minorHAnsi" w:cs="Arial"/>
                <w:sz w:val="22"/>
              </w:rPr>
            </w:pPr>
            <w:r w:rsidRPr="002F6ED6">
              <w:rPr>
                <w:rFonts w:asciiTheme="minorHAnsi" w:hAnsiTheme="minorHAnsi" w:cs="Arial"/>
                <w:sz w:val="22"/>
              </w:rPr>
              <w:t>BRIC/JLOV /SDEA</w:t>
            </w:r>
          </w:p>
        </w:tc>
        <w:tc>
          <w:tcPr>
            <w:tcW w:w="748" w:type="pct"/>
          </w:tcPr>
          <w:p w:rsidR="001E66CC" w:rsidRPr="002F6ED6" w:rsidRDefault="001E66CC" w:rsidP="002F6ED6">
            <w:pPr>
              <w:rPr>
                <w:rFonts w:asciiTheme="minorHAnsi" w:hAnsiTheme="minorHAnsi" w:cs="Arial"/>
                <w:sz w:val="22"/>
              </w:rPr>
            </w:pPr>
            <w:r w:rsidRPr="002F6ED6">
              <w:rPr>
                <w:rFonts w:asciiTheme="minorHAnsi" w:hAnsiTheme="minorHAnsi" w:cs="Arial"/>
                <w:sz w:val="22"/>
              </w:rPr>
              <w:t>7 July 2014</w:t>
            </w:r>
          </w:p>
        </w:tc>
        <w:tc>
          <w:tcPr>
            <w:tcW w:w="748" w:type="pct"/>
          </w:tcPr>
          <w:p w:rsidR="001E66CC" w:rsidRPr="002F6ED6" w:rsidRDefault="001E66CC" w:rsidP="002F6ED6">
            <w:pPr>
              <w:rPr>
                <w:rFonts w:asciiTheme="minorHAnsi" w:hAnsiTheme="minorHAnsi" w:cs="Arial"/>
                <w:sz w:val="22"/>
              </w:rPr>
            </w:pPr>
          </w:p>
        </w:tc>
      </w:tr>
    </w:tbl>
    <w:p w:rsidR="002B074C" w:rsidRPr="002B074C" w:rsidRDefault="002B074C" w:rsidP="002B074C">
      <w:pPr>
        <w:spacing w:line="240" w:lineRule="auto"/>
        <w:contextualSpacing/>
        <w:jc w:val="center"/>
        <w:rPr>
          <w:rFonts w:asciiTheme="minorHAnsi" w:hAnsiTheme="minorHAnsi"/>
          <w:b/>
          <w:sz w:val="28"/>
          <w:szCs w:val="28"/>
        </w:rPr>
      </w:pPr>
    </w:p>
    <w:p w:rsidR="002B074C" w:rsidRDefault="002B074C" w:rsidP="002B074C">
      <w:pPr>
        <w:spacing w:after="0" w:line="240" w:lineRule="auto"/>
        <w:contextualSpacing/>
        <w:rPr>
          <w:rFonts w:asciiTheme="minorHAnsi" w:eastAsia="Times New Roman" w:hAnsiTheme="minorHAnsi" w:cs="Arial"/>
          <w:szCs w:val="24"/>
          <w:lang w:eastAsia="en-GB"/>
        </w:rPr>
      </w:pPr>
    </w:p>
    <w:p w:rsidR="002B074C" w:rsidRPr="00733F26" w:rsidRDefault="002B074C" w:rsidP="002B074C">
      <w:pPr>
        <w:spacing w:after="0" w:line="240" w:lineRule="auto"/>
        <w:contextualSpacing/>
        <w:rPr>
          <w:rFonts w:asciiTheme="minorHAnsi" w:eastAsia="Times New Roman" w:hAnsiTheme="minorHAnsi" w:cs="Arial"/>
          <w:szCs w:val="24"/>
          <w:lang w:eastAsia="en-GB"/>
        </w:rPr>
      </w:pPr>
      <w:r w:rsidRPr="00733F26">
        <w:rPr>
          <w:rFonts w:asciiTheme="minorHAnsi" w:eastAsia="Times New Roman" w:hAnsiTheme="minorHAnsi" w:cs="Arial"/>
          <w:szCs w:val="24"/>
          <w:lang w:eastAsia="en-GB"/>
        </w:rPr>
        <w:t xml:space="preserve">EDI Leaflet: </w:t>
      </w:r>
      <w:r>
        <w:rPr>
          <w:rFonts w:asciiTheme="minorHAnsi" w:eastAsia="Times New Roman" w:hAnsiTheme="minorHAnsi" w:cs="Arial"/>
          <w:szCs w:val="24"/>
          <w:lang w:eastAsia="en-GB"/>
        </w:rPr>
        <w:t>June 2014</w:t>
      </w:r>
    </w:p>
    <w:p w:rsidR="0056349B" w:rsidRPr="00D10797" w:rsidRDefault="002B074C" w:rsidP="000D5C94">
      <w:pPr>
        <w:spacing w:after="0" w:line="240" w:lineRule="auto"/>
        <w:contextualSpacing/>
        <w:rPr>
          <w:rFonts w:asciiTheme="minorHAnsi" w:eastAsia="Times New Roman" w:hAnsiTheme="minorHAnsi" w:cs="Arial"/>
          <w:b/>
          <w:szCs w:val="24"/>
          <w:u w:val="single"/>
          <w:lang w:eastAsia="en-GB"/>
        </w:rPr>
      </w:pPr>
      <w:r w:rsidRPr="00733F26">
        <w:rPr>
          <w:rFonts w:asciiTheme="minorHAnsi" w:eastAsia="Times New Roman" w:hAnsiTheme="minorHAnsi" w:cs="Arial"/>
          <w:szCs w:val="24"/>
          <w:lang w:eastAsia="en-GB"/>
        </w:rPr>
        <w:t>Beryl Richardson</w:t>
      </w:r>
      <w:bookmarkStart w:id="0" w:name="_GoBack"/>
      <w:bookmarkEnd w:id="0"/>
    </w:p>
    <w:sectPr w:rsidR="0056349B" w:rsidRPr="00D1079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87" w:rsidRDefault="001A6387" w:rsidP="00A61634">
      <w:pPr>
        <w:spacing w:after="0" w:line="240" w:lineRule="auto"/>
      </w:pPr>
      <w:r>
        <w:separator/>
      </w:r>
    </w:p>
  </w:endnote>
  <w:endnote w:type="continuationSeparator" w:id="0">
    <w:p w:rsidR="001A6387" w:rsidRDefault="001A6387" w:rsidP="00A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95727"/>
      <w:docPartObj>
        <w:docPartGallery w:val="Page Numbers (Bottom of Page)"/>
        <w:docPartUnique/>
      </w:docPartObj>
    </w:sdtPr>
    <w:sdtEndPr>
      <w:rPr>
        <w:noProof/>
      </w:rPr>
    </w:sdtEndPr>
    <w:sdtContent>
      <w:p w:rsidR="001A6387" w:rsidRDefault="001A6387">
        <w:pPr>
          <w:pStyle w:val="Footer"/>
          <w:jc w:val="center"/>
        </w:pPr>
        <w:r>
          <w:fldChar w:fldCharType="begin"/>
        </w:r>
        <w:r>
          <w:instrText xml:space="preserve"> PAGE   \* MERGEFORMAT </w:instrText>
        </w:r>
        <w:r>
          <w:fldChar w:fldCharType="separate"/>
        </w:r>
        <w:r w:rsidR="003E32F7">
          <w:rPr>
            <w:noProof/>
          </w:rPr>
          <w:t>3</w:t>
        </w:r>
        <w:r>
          <w:rPr>
            <w:noProof/>
          </w:rPr>
          <w:fldChar w:fldCharType="end"/>
        </w:r>
      </w:p>
    </w:sdtContent>
  </w:sdt>
  <w:p w:rsidR="001A6387" w:rsidRDefault="001A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87" w:rsidRDefault="001A6387" w:rsidP="00A61634">
      <w:pPr>
        <w:spacing w:after="0" w:line="240" w:lineRule="auto"/>
      </w:pPr>
      <w:r>
        <w:separator/>
      </w:r>
    </w:p>
  </w:footnote>
  <w:footnote w:type="continuationSeparator" w:id="0">
    <w:p w:rsidR="001A6387" w:rsidRDefault="001A6387" w:rsidP="00A6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D1"/>
    <w:rsid w:val="000D5C94"/>
    <w:rsid w:val="00104E56"/>
    <w:rsid w:val="00135D63"/>
    <w:rsid w:val="0015003A"/>
    <w:rsid w:val="00155350"/>
    <w:rsid w:val="001A6387"/>
    <w:rsid w:val="001B6E22"/>
    <w:rsid w:val="001D20EF"/>
    <w:rsid w:val="001E66CC"/>
    <w:rsid w:val="002174A1"/>
    <w:rsid w:val="0027195F"/>
    <w:rsid w:val="002B074C"/>
    <w:rsid w:val="002C0553"/>
    <w:rsid w:val="002F6ED6"/>
    <w:rsid w:val="003253DD"/>
    <w:rsid w:val="00333DA9"/>
    <w:rsid w:val="00370B99"/>
    <w:rsid w:val="00377604"/>
    <w:rsid w:val="00382371"/>
    <w:rsid w:val="003B7A9F"/>
    <w:rsid w:val="003E32F7"/>
    <w:rsid w:val="004A6FF7"/>
    <w:rsid w:val="004B5A51"/>
    <w:rsid w:val="004D05E0"/>
    <w:rsid w:val="004E1BF6"/>
    <w:rsid w:val="00520AC3"/>
    <w:rsid w:val="00540296"/>
    <w:rsid w:val="0056349B"/>
    <w:rsid w:val="00594EA8"/>
    <w:rsid w:val="006017F3"/>
    <w:rsid w:val="00616ACC"/>
    <w:rsid w:val="006376E8"/>
    <w:rsid w:val="006461AF"/>
    <w:rsid w:val="00661A14"/>
    <w:rsid w:val="0071721E"/>
    <w:rsid w:val="00733F26"/>
    <w:rsid w:val="007644E9"/>
    <w:rsid w:val="007E0530"/>
    <w:rsid w:val="007E5B41"/>
    <w:rsid w:val="007F6EB2"/>
    <w:rsid w:val="00811552"/>
    <w:rsid w:val="0088360C"/>
    <w:rsid w:val="008A0011"/>
    <w:rsid w:val="008C1EC4"/>
    <w:rsid w:val="00915C71"/>
    <w:rsid w:val="00933379"/>
    <w:rsid w:val="00967568"/>
    <w:rsid w:val="009C2EBA"/>
    <w:rsid w:val="009D4836"/>
    <w:rsid w:val="00A01A51"/>
    <w:rsid w:val="00A4219C"/>
    <w:rsid w:val="00A61634"/>
    <w:rsid w:val="00A8179E"/>
    <w:rsid w:val="00AA2475"/>
    <w:rsid w:val="00B01DC5"/>
    <w:rsid w:val="00B23D36"/>
    <w:rsid w:val="00B52FC0"/>
    <w:rsid w:val="00B545E6"/>
    <w:rsid w:val="00BA682A"/>
    <w:rsid w:val="00BC097A"/>
    <w:rsid w:val="00BE08D1"/>
    <w:rsid w:val="00CB7A55"/>
    <w:rsid w:val="00D10797"/>
    <w:rsid w:val="00D7487E"/>
    <w:rsid w:val="00D96738"/>
    <w:rsid w:val="00DD1C97"/>
    <w:rsid w:val="00E43995"/>
    <w:rsid w:val="00E645FE"/>
    <w:rsid w:val="00E843B3"/>
    <w:rsid w:val="00EA1B60"/>
    <w:rsid w:val="00EC6430"/>
    <w:rsid w:val="00EF1049"/>
    <w:rsid w:val="00F8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D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F6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D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F6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30273">
      <w:bodyDiv w:val="1"/>
      <w:marLeft w:val="0"/>
      <w:marRight w:val="0"/>
      <w:marTop w:val="0"/>
      <w:marBottom w:val="0"/>
      <w:divBdr>
        <w:top w:val="none" w:sz="0" w:space="0" w:color="auto"/>
        <w:left w:val="none" w:sz="0" w:space="0" w:color="auto"/>
        <w:bottom w:val="none" w:sz="0" w:space="0" w:color="auto"/>
        <w:right w:val="none" w:sz="0" w:space="0" w:color="auto"/>
      </w:divBdr>
    </w:div>
    <w:div w:id="58125800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03">
          <w:marLeft w:val="0"/>
          <w:marRight w:val="0"/>
          <w:marTop w:val="0"/>
          <w:marBottom w:val="0"/>
          <w:divBdr>
            <w:top w:val="none" w:sz="0" w:space="0" w:color="auto"/>
            <w:left w:val="none" w:sz="0" w:space="0" w:color="auto"/>
            <w:bottom w:val="none" w:sz="0" w:space="0" w:color="auto"/>
            <w:right w:val="none" w:sz="0" w:space="0" w:color="auto"/>
          </w:divBdr>
          <w:divsChild>
            <w:div w:id="1766806874">
              <w:marLeft w:val="0"/>
              <w:marRight w:val="0"/>
              <w:marTop w:val="0"/>
              <w:marBottom w:val="0"/>
              <w:divBdr>
                <w:top w:val="none" w:sz="0" w:space="0" w:color="auto"/>
                <w:left w:val="none" w:sz="0" w:space="0" w:color="auto"/>
                <w:bottom w:val="none" w:sz="0" w:space="0" w:color="auto"/>
                <w:right w:val="none" w:sz="0" w:space="0" w:color="auto"/>
              </w:divBdr>
              <w:divsChild>
                <w:div w:id="45224634">
                  <w:marLeft w:val="0"/>
                  <w:marRight w:val="0"/>
                  <w:marTop w:val="0"/>
                  <w:marBottom w:val="0"/>
                  <w:divBdr>
                    <w:top w:val="none" w:sz="0" w:space="0" w:color="auto"/>
                    <w:left w:val="none" w:sz="0" w:space="0" w:color="auto"/>
                    <w:bottom w:val="none" w:sz="0" w:space="0" w:color="auto"/>
                    <w:right w:val="none" w:sz="0" w:space="0" w:color="auto"/>
                  </w:divBdr>
                  <w:divsChild>
                    <w:div w:id="1348557690">
                      <w:marLeft w:val="0"/>
                      <w:marRight w:val="0"/>
                      <w:marTop w:val="0"/>
                      <w:marBottom w:val="0"/>
                      <w:divBdr>
                        <w:top w:val="none" w:sz="0" w:space="0" w:color="auto"/>
                        <w:left w:val="none" w:sz="0" w:space="0" w:color="auto"/>
                        <w:bottom w:val="none" w:sz="0" w:space="0" w:color="auto"/>
                        <w:right w:val="none" w:sz="0" w:space="0" w:color="auto"/>
                      </w:divBdr>
                      <w:divsChild>
                        <w:div w:id="1789742424">
                          <w:marLeft w:val="0"/>
                          <w:marRight w:val="0"/>
                          <w:marTop w:val="0"/>
                          <w:marBottom w:val="0"/>
                          <w:divBdr>
                            <w:top w:val="none" w:sz="0" w:space="0" w:color="auto"/>
                            <w:left w:val="none" w:sz="0" w:space="0" w:color="auto"/>
                            <w:bottom w:val="none" w:sz="0" w:space="0" w:color="auto"/>
                            <w:right w:val="none" w:sz="0" w:space="0" w:color="auto"/>
                          </w:divBdr>
                          <w:divsChild>
                            <w:div w:id="1486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7401">
      <w:bodyDiv w:val="1"/>
      <w:marLeft w:val="0"/>
      <w:marRight w:val="0"/>
      <w:marTop w:val="0"/>
      <w:marBottom w:val="0"/>
      <w:divBdr>
        <w:top w:val="none" w:sz="0" w:space="0" w:color="auto"/>
        <w:left w:val="none" w:sz="0" w:space="0" w:color="auto"/>
        <w:bottom w:val="none" w:sz="0" w:space="0" w:color="auto"/>
        <w:right w:val="none" w:sz="0" w:space="0" w:color="auto"/>
      </w:divBdr>
    </w:div>
    <w:div w:id="685984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1802">
          <w:marLeft w:val="0"/>
          <w:marRight w:val="0"/>
          <w:marTop w:val="0"/>
          <w:marBottom w:val="0"/>
          <w:divBdr>
            <w:top w:val="none" w:sz="0" w:space="0" w:color="auto"/>
            <w:left w:val="none" w:sz="0" w:space="0" w:color="auto"/>
            <w:bottom w:val="none" w:sz="0" w:space="0" w:color="auto"/>
            <w:right w:val="none" w:sz="0" w:space="0" w:color="auto"/>
          </w:divBdr>
          <w:divsChild>
            <w:div w:id="818813786">
              <w:marLeft w:val="0"/>
              <w:marRight w:val="0"/>
              <w:marTop w:val="0"/>
              <w:marBottom w:val="0"/>
              <w:divBdr>
                <w:top w:val="none" w:sz="0" w:space="0" w:color="auto"/>
                <w:left w:val="none" w:sz="0" w:space="0" w:color="auto"/>
                <w:bottom w:val="none" w:sz="0" w:space="0" w:color="auto"/>
                <w:right w:val="none" w:sz="0" w:space="0" w:color="auto"/>
              </w:divBdr>
              <w:divsChild>
                <w:div w:id="1102720151">
                  <w:marLeft w:val="0"/>
                  <w:marRight w:val="0"/>
                  <w:marTop w:val="0"/>
                  <w:marBottom w:val="0"/>
                  <w:divBdr>
                    <w:top w:val="none" w:sz="0" w:space="0" w:color="auto"/>
                    <w:left w:val="none" w:sz="0" w:space="0" w:color="auto"/>
                    <w:bottom w:val="none" w:sz="0" w:space="0" w:color="auto"/>
                    <w:right w:val="none" w:sz="0" w:space="0" w:color="auto"/>
                  </w:divBdr>
                  <w:divsChild>
                    <w:div w:id="765923404">
                      <w:marLeft w:val="0"/>
                      <w:marRight w:val="0"/>
                      <w:marTop w:val="0"/>
                      <w:marBottom w:val="0"/>
                      <w:divBdr>
                        <w:top w:val="none" w:sz="0" w:space="0" w:color="auto"/>
                        <w:left w:val="none" w:sz="0" w:space="0" w:color="auto"/>
                        <w:bottom w:val="none" w:sz="0" w:space="0" w:color="auto"/>
                        <w:right w:val="none" w:sz="0" w:space="0" w:color="auto"/>
                      </w:divBdr>
                      <w:divsChild>
                        <w:div w:id="3718085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267">
      <w:bodyDiv w:val="1"/>
      <w:marLeft w:val="0"/>
      <w:marRight w:val="0"/>
      <w:marTop w:val="0"/>
      <w:marBottom w:val="0"/>
      <w:divBdr>
        <w:top w:val="none" w:sz="0" w:space="0" w:color="auto"/>
        <w:left w:val="none" w:sz="0" w:space="0" w:color="auto"/>
        <w:bottom w:val="none" w:sz="0" w:space="0" w:color="auto"/>
        <w:right w:val="none" w:sz="0" w:space="0" w:color="auto"/>
      </w:divBdr>
      <w:divsChild>
        <w:div w:id="1936086670">
          <w:marLeft w:val="0"/>
          <w:marRight w:val="0"/>
          <w:marTop w:val="0"/>
          <w:marBottom w:val="0"/>
          <w:divBdr>
            <w:top w:val="none" w:sz="0" w:space="0" w:color="auto"/>
            <w:left w:val="none" w:sz="0" w:space="0" w:color="auto"/>
            <w:bottom w:val="none" w:sz="0" w:space="0" w:color="auto"/>
            <w:right w:val="none" w:sz="0" w:space="0" w:color="auto"/>
          </w:divBdr>
          <w:divsChild>
            <w:div w:id="1949195106">
              <w:marLeft w:val="0"/>
              <w:marRight w:val="0"/>
              <w:marTop w:val="0"/>
              <w:marBottom w:val="0"/>
              <w:divBdr>
                <w:top w:val="none" w:sz="0" w:space="0" w:color="auto"/>
                <w:left w:val="none" w:sz="0" w:space="0" w:color="auto"/>
                <w:bottom w:val="none" w:sz="0" w:space="0" w:color="auto"/>
                <w:right w:val="none" w:sz="0" w:space="0" w:color="auto"/>
              </w:divBdr>
              <w:divsChild>
                <w:div w:id="2063945863">
                  <w:marLeft w:val="0"/>
                  <w:marRight w:val="0"/>
                  <w:marTop w:val="0"/>
                  <w:marBottom w:val="0"/>
                  <w:divBdr>
                    <w:top w:val="none" w:sz="0" w:space="0" w:color="auto"/>
                    <w:left w:val="none" w:sz="0" w:space="0" w:color="auto"/>
                    <w:bottom w:val="none" w:sz="0" w:space="0" w:color="auto"/>
                    <w:right w:val="none" w:sz="0" w:space="0" w:color="auto"/>
                  </w:divBdr>
                  <w:divsChild>
                    <w:div w:id="1264535480">
                      <w:marLeft w:val="0"/>
                      <w:marRight w:val="0"/>
                      <w:marTop w:val="0"/>
                      <w:marBottom w:val="0"/>
                      <w:divBdr>
                        <w:top w:val="none" w:sz="0" w:space="0" w:color="auto"/>
                        <w:left w:val="none" w:sz="0" w:space="0" w:color="auto"/>
                        <w:bottom w:val="none" w:sz="0" w:space="0" w:color="auto"/>
                        <w:right w:val="none" w:sz="0" w:space="0" w:color="auto"/>
                      </w:divBdr>
                      <w:divsChild>
                        <w:div w:id="1174954159">
                          <w:marLeft w:val="0"/>
                          <w:marRight w:val="0"/>
                          <w:marTop w:val="0"/>
                          <w:marBottom w:val="0"/>
                          <w:divBdr>
                            <w:top w:val="none" w:sz="0" w:space="0" w:color="auto"/>
                            <w:left w:val="none" w:sz="0" w:space="0" w:color="auto"/>
                            <w:bottom w:val="none" w:sz="0" w:space="0" w:color="auto"/>
                            <w:right w:val="none" w:sz="0" w:space="0" w:color="auto"/>
                          </w:divBdr>
                          <w:divsChild>
                            <w:div w:id="641694657">
                              <w:marLeft w:val="0"/>
                              <w:marRight w:val="0"/>
                              <w:marTop w:val="0"/>
                              <w:marBottom w:val="0"/>
                              <w:divBdr>
                                <w:top w:val="none" w:sz="0" w:space="0" w:color="auto"/>
                                <w:left w:val="none" w:sz="0" w:space="0" w:color="auto"/>
                                <w:bottom w:val="none" w:sz="0" w:space="0" w:color="auto"/>
                                <w:right w:val="none" w:sz="0" w:space="0" w:color="auto"/>
                              </w:divBdr>
                              <w:divsChild>
                                <w:div w:id="980647132">
                                  <w:marLeft w:val="0"/>
                                  <w:marRight w:val="0"/>
                                  <w:marTop w:val="0"/>
                                  <w:marBottom w:val="0"/>
                                  <w:divBdr>
                                    <w:top w:val="none" w:sz="0" w:space="0" w:color="auto"/>
                                    <w:left w:val="none" w:sz="0" w:space="0" w:color="auto"/>
                                    <w:bottom w:val="none" w:sz="0" w:space="0" w:color="auto"/>
                                    <w:right w:val="none" w:sz="0" w:space="0" w:color="auto"/>
                                  </w:divBdr>
                                  <w:divsChild>
                                    <w:div w:id="565455856">
                                      <w:marLeft w:val="0"/>
                                      <w:marRight w:val="0"/>
                                      <w:marTop w:val="0"/>
                                      <w:marBottom w:val="0"/>
                                      <w:divBdr>
                                        <w:top w:val="none" w:sz="0" w:space="0" w:color="auto"/>
                                        <w:left w:val="none" w:sz="0" w:space="0" w:color="auto"/>
                                        <w:bottom w:val="none" w:sz="0" w:space="0" w:color="auto"/>
                                        <w:right w:val="none" w:sz="0" w:space="0" w:color="auto"/>
                                      </w:divBdr>
                                      <w:divsChild>
                                        <w:div w:id="1675304894">
                                          <w:marLeft w:val="0"/>
                                          <w:marRight w:val="0"/>
                                          <w:marTop w:val="0"/>
                                          <w:marBottom w:val="0"/>
                                          <w:divBdr>
                                            <w:top w:val="none" w:sz="0" w:space="0" w:color="auto"/>
                                            <w:left w:val="none" w:sz="0" w:space="0" w:color="auto"/>
                                            <w:bottom w:val="none" w:sz="0" w:space="0" w:color="auto"/>
                                            <w:right w:val="none" w:sz="0" w:space="0" w:color="auto"/>
                                          </w:divBdr>
                                          <w:divsChild>
                                            <w:div w:id="10959141">
                                              <w:marLeft w:val="0"/>
                                              <w:marRight w:val="0"/>
                                              <w:marTop w:val="0"/>
                                              <w:marBottom w:val="0"/>
                                              <w:divBdr>
                                                <w:top w:val="none" w:sz="0" w:space="0" w:color="auto"/>
                                                <w:left w:val="none" w:sz="0" w:space="0" w:color="auto"/>
                                                <w:bottom w:val="none" w:sz="0" w:space="0" w:color="auto"/>
                                                <w:right w:val="none" w:sz="0" w:space="0" w:color="auto"/>
                                              </w:divBdr>
                                              <w:divsChild>
                                                <w:div w:id="1221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1990">
                                          <w:marLeft w:val="0"/>
                                          <w:marRight w:val="0"/>
                                          <w:marTop w:val="0"/>
                                          <w:marBottom w:val="0"/>
                                          <w:divBdr>
                                            <w:top w:val="none" w:sz="0" w:space="0" w:color="auto"/>
                                            <w:left w:val="none" w:sz="0" w:space="0" w:color="auto"/>
                                            <w:bottom w:val="none" w:sz="0" w:space="0" w:color="auto"/>
                                            <w:right w:val="none" w:sz="0" w:space="0" w:color="auto"/>
                                          </w:divBdr>
                                          <w:divsChild>
                                            <w:div w:id="697896868">
                                              <w:marLeft w:val="0"/>
                                              <w:marRight w:val="0"/>
                                              <w:marTop w:val="0"/>
                                              <w:marBottom w:val="0"/>
                                              <w:divBdr>
                                                <w:top w:val="none" w:sz="0" w:space="0" w:color="auto"/>
                                                <w:left w:val="none" w:sz="0" w:space="0" w:color="auto"/>
                                                <w:bottom w:val="none" w:sz="0" w:space="0" w:color="auto"/>
                                                <w:right w:val="none" w:sz="0" w:space="0" w:color="auto"/>
                                              </w:divBdr>
                                              <w:divsChild>
                                                <w:div w:id="1361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249555">
      <w:bodyDiv w:val="1"/>
      <w:marLeft w:val="0"/>
      <w:marRight w:val="0"/>
      <w:marTop w:val="0"/>
      <w:marBottom w:val="0"/>
      <w:divBdr>
        <w:top w:val="none" w:sz="0" w:space="0" w:color="auto"/>
        <w:left w:val="none" w:sz="0" w:space="0" w:color="auto"/>
        <w:bottom w:val="none" w:sz="0" w:space="0" w:color="auto"/>
        <w:right w:val="none" w:sz="0" w:space="0" w:color="auto"/>
      </w:divBdr>
    </w:div>
    <w:div w:id="983312558">
      <w:bodyDiv w:val="1"/>
      <w:marLeft w:val="0"/>
      <w:marRight w:val="0"/>
      <w:marTop w:val="0"/>
      <w:marBottom w:val="0"/>
      <w:divBdr>
        <w:top w:val="none" w:sz="0" w:space="0" w:color="auto"/>
        <w:left w:val="none" w:sz="0" w:space="0" w:color="auto"/>
        <w:bottom w:val="none" w:sz="0" w:space="0" w:color="auto"/>
        <w:right w:val="none" w:sz="0" w:space="0" w:color="auto"/>
      </w:divBdr>
      <w:divsChild>
        <w:div w:id="546720675">
          <w:marLeft w:val="0"/>
          <w:marRight w:val="0"/>
          <w:marTop w:val="0"/>
          <w:marBottom w:val="0"/>
          <w:divBdr>
            <w:top w:val="none" w:sz="0" w:space="0" w:color="auto"/>
            <w:left w:val="none" w:sz="0" w:space="0" w:color="auto"/>
            <w:bottom w:val="none" w:sz="0" w:space="0" w:color="auto"/>
            <w:right w:val="none" w:sz="0" w:space="0" w:color="auto"/>
          </w:divBdr>
          <w:divsChild>
            <w:div w:id="453060074">
              <w:marLeft w:val="0"/>
              <w:marRight w:val="0"/>
              <w:marTop w:val="0"/>
              <w:marBottom w:val="0"/>
              <w:divBdr>
                <w:top w:val="none" w:sz="0" w:space="0" w:color="auto"/>
                <w:left w:val="none" w:sz="0" w:space="0" w:color="auto"/>
                <w:bottom w:val="none" w:sz="0" w:space="0" w:color="auto"/>
                <w:right w:val="none" w:sz="0" w:space="0" w:color="auto"/>
              </w:divBdr>
              <w:divsChild>
                <w:div w:id="1654943282">
                  <w:marLeft w:val="0"/>
                  <w:marRight w:val="0"/>
                  <w:marTop w:val="0"/>
                  <w:marBottom w:val="0"/>
                  <w:divBdr>
                    <w:top w:val="none" w:sz="0" w:space="0" w:color="auto"/>
                    <w:left w:val="none" w:sz="0" w:space="0" w:color="auto"/>
                    <w:bottom w:val="none" w:sz="0" w:space="0" w:color="auto"/>
                    <w:right w:val="none" w:sz="0" w:space="0" w:color="auto"/>
                  </w:divBdr>
                  <w:divsChild>
                    <w:div w:id="1651061973">
                      <w:marLeft w:val="0"/>
                      <w:marRight w:val="0"/>
                      <w:marTop w:val="0"/>
                      <w:marBottom w:val="0"/>
                      <w:divBdr>
                        <w:top w:val="none" w:sz="0" w:space="0" w:color="auto"/>
                        <w:left w:val="none" w:sz="0" w:space="0" w:color="auto"/>
                        <w:bottom w:val="none" w:sz="0" w:space="0" w:color="auto"/>
                        <w:right w:val="none" w:sz="0" w:space="0" w:color="auto"/>
                      </w:divBdr>
                      <w:divsChild>
                        <w:div w:id="2060081488">
                          <w:marLeft w:val="0"/>
                          <w:marRight w:val="0"/>
                          <w:marTop w:val="0"/>
                          <w:marBottom w:val="0"/>
                          <w:divBdr>
                            <w:top w:val="none" w:sz="0" w:space="0" w:color="auto"/>
                            <w:left w:val="none" w:sz="0" w:space="0" w:color="auto"/>
                            <w:bottom w:val="none" w:sz="0" w:space="0" w:color="auto"/>
                            <w:right w:val="none" w:sz="0" w:space="0" w:color="auto"/>
                          </w:divBdr>
                          <w:divsChild>
                            <w:div w:id="1208371268">
                              <w:marLeft w:val="0"/>
                              <w:marRight w:val="0"/>
                              <w:marTop w:val="0"/>
                              <w:marBottom w:val="0"/>
                              <w:divBdr>
                                <w:top w:val="none" w:sz="0" w:space="0" w:color="auto"/>
                                <w:left w:val="none" w:sz="0" w:space="0" w:color="auto"/>
                                <w:bottom w:val="none" w:sz="0" w:space="0" w:color="auto"/>
                                <w:right w:val="none" w:sz="0" w:space="0" w:color="auto"/>
                              </w:divBdr>
                              <w:divsChild>
                                <w:div w:id="234248293">
                                  <w:marLeft w:val="0"/>
                                  <w:marRight w:val="0"/>
                                  <w:marTop w:val="0"/>
                                  <w:marBottom w:val="0"/>
                                  <w:divBdr>
                                    <w:top w:val="none" w:sz="0" w:space="0" w:color="auto"/>
                                    <w:left w:val="none" w:sz="0" w:space="0" w:color="auto"/>
                                    <w:bottom w:val="none" w:sz="0" w:space="0" w:color="auto"/>
                                    <w:right w:val="none" w:sz="0" w:space="0" w:color="auto"/>
                                  </w:divBdr>
                                  <w:divsChild>
                                    <w:div w:id="454328019">
                                      <w:marLeft w:val="0"/>
                                      <w:marRight w:val="0"/>
                                      <w:marTop w:val="0"/>
                                      <w:marBottom w:val="0"/>
                                      <w:divBdr>
                                        <w:top w:val="none" w:sz="0" w:space="0" w:color="auto"/>
                                        <w:left w:val="none" w:sz="0" w:space="0" w:color="auto"/>
                                        <w:bottom w:val="none" w:sz="0" w:space="0" w:color="auto"/>
                                        <w:right w:val="none" w:sz="0" w:space="0" w:color="auto"/>
                                      </w:divBdr>
                                      <w:divsChild>
                                        <w:div w:id="24865170">
                                          <w:marLeft w:val="0"/>
                                          <w:marRight w:val="0"/>
                                          <w:marTop w:val="0"/>
                                          <w:marBottom w:val="0"/>
                                          <w:divBdr>
                                            <w:top w:val="none" w:sz="0" w:space="0" w:color="auto"/>
                                            <w:left w:val="none" w:sz="0" w:space="0" w:color="auto"/>
                                            <w:bottom w:val="none" w:sz="0" w:space="0" w:color="auto"/>
                                            <w:right w:val="none" w:sz="0" w:space="0" w:color="auto"/>
                                          </w:divBdr>
                                          <w:divsChild>
                                            <w:div w:id="1051267303">
                                              <w:marLeft w:val="0"/>
                                              <w:marRight w:val="0"/>
                                              <w:marTop w:val="0"/>
                                              <w:marBottom w:val="0"/>
                                              <w:divBdr>
                                                <w:top w:val="none" w:sz="0" w:space="0" w:color="auto"/>
                                                <w:left w:val="none" w:sz="0" w:space="0" w:color="auto"/>
                                                <w:bottom w:val="none" w:sz="0" w:space="0" w:color="auto"/>
                                                <w:right w:val="none" w:sz="0" w:space="0" w:color="auto"/>
                                              </w:divBdr>
                                              <w:divsChild>
                                                <w:div w:id="413236244">
                                                  <w:marLeft w:val="0"/>
                                                  <w:marRight w:val="0"/>
                                                  <w:marTop w:val="0"/>
                                                  <w:marBottom w:val="150"/>
                                                  <w:divBdr>
                                                    <w:top w:val="none" w:sz="0" w:space="0" w:color="auto"/>
                                                    <w:left w:val="none" w:sz="0" w:space="0" w:color="auto"/>
                                                    <w:bottom w:val="none" w:sz="0" w:space="0" w:color="auto"/>
                                                    <w:right w:val="none" w:sz="0" w:space="0" w:color="auto"/>
                                                  </w:divBdr>
                                                  <w:divsChild>
                                                    <w:div w:id="1456679159">
                                                      <w:marLeft w:val="0"/>
                                                      <w:marRight w:val="0"/>
                                                      <w:marTop w:val="0"/>
                                                      <w:marBottom w:val="0"/>
                                                      <w:divBdr>
                                                        <w:top w:val="single" w:sz="18" w:space="8" w:color="CFCFCF"/>
                                                        <w:left w:val="single" w:sz="18" w:space="8" w:color="CFCFCF"/>
                                                        <w:bottom w:val="single" w:sz="18" w:space="8" w:color="CFCFCF"/>
                                                        <w:right w:val="single" w:sz="18" w:space="8" w:color="CFCFCF"/>
                                                      </w:divBdr>
                                                      <w:divsChild>
                                                        <w:div w:id="1562599520">
                                                          <w:marLeft w:val="0"/>
                                                          <w:marRight w:val="0"/>
                                                          <w:marTop w:val="0"/>
                                                          <w:marBottom w:val="0"/>
                                                          <w:divBdr>
                                                            <w:top w:val="none" w:sz="0" w:space="0" w:color="auto"/>
                                                            <w:left w:val="none" w:sz="0" w:space="0" w:color="auto"/>
                                                            <w:bottom w:val="none" w:sz="0" w:space="0" w:color="auto"/>
                                                            <w:right w:val="none" w:sz="0" w:space="0" w:color="auto"/>
                                                          </w:divBdr>
                                                          <w:divsChild>
                                                            <w:div w:id="377125922">
                                                              <w:marLeft w:val="0"/>
                                                              <w:marRight w:val="0"/>
                                                              <w:marTop w:val="0"/>
                                                              <w:marBottom w:val="0"/>
                                                              <w:divBdr>
                                                                <w:top w:val="none" w:sz="0" w:space="0" w:color="auto"/>
                                                                <w:left w:val="none" w:sz="0" w:space="0" w:color="auto"/>
                                                                <w:bottom w:val="none" w:sz="0" w:space="0" w:color="auto"/>
                                                                <w:right w:val="none" w:sz="0" w:space="0" w:color="auto"/>
                                                              </w:divBdr>
                                                              <w:divsChild>
                                                                <w:div w:id="1332102335">
                                                                  <w:marLeft w:val="0"/>
                                                                  <w:marRight w:val="0"/>
                                                                  <w:marTop w:val="0"/>
                                                                  <w:marBottom w:val="0"/>
                                                                  <w:divBdr>
                                                                    <w:top w:val="none" w:sz="0" w:space="0" w:color="auto"/>
                                                                    <w:left w:val="none" w:sz="0" w:space="0" w:color="auto"/>
                                                                    <w:bottom w:val="none" w:sz="0" w:space="0" w:color="auto"/>
                                                                    <w:right w:val="none" w:sz="0" w:space="0" w:color="auto"/>
                                                                  </w:divBdr>
                                                                </w:div>
                                                                <w:div w:id="2087337105">
                                                                  <w:marLeft w:val="0"/>
                                                                  <w:marRight w:val="0"/>
                                                                  <w:marTop w:val="0"/>
                                                                  <w:marBottom w:val="480"/>
                                                                  <w:divBdr>
                                                                    <w:top w:val="none" w:sz="0" w:space="0" w:color="auto"/>
                                                                    <w:left w:val="none" w:sz="0" w:space="0" w:color="auto"/>
                                                                    <w:bottom w:val="dashed" w:sz="6"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265279">
      <w:bodyDiv w:val="1"/>
      <w:marLeft w:val="0"/>
      <w:marRight w:val="0"/>
      <w:marTop w:val="0"/>
      <w:marBottom w:val="0"/>
      <w:divBdr>
        <w:top w:val="none" w:sz="0" w:space="0" w:color="auto"/>
        <w:left w:val="none" w:sz="0" w:space="0" w:color="auto"/>
        <w:bottom w:val="none" w:sz="0" w:space="0" w:color="auto"/>
        <w:right w:val="none" w:sz="0" w:space="0" w:color="auto"/>
      </w:divBdr>
      <w:divsChild>
        <w:div w:id="1664815741">
          <w:marLeft w:val="0"/>
          <w:marRight w:val="0"/>
          <w:marTop w:val="0"/>
          <w:marBottom w:val="0"/>
          <w:divBdr>
            <w:top w:val="none" w:sz="0" w:space="0" w:color="auto"/>
            <w:left w:val="none" w:sz="0" w:space="0" w:color="auto"/>
            <w:bottom w:val="none" w:sz="0" w:space="0" w:color="auto"/>
            <w:right w:val="none" w:sz="0" w:space="0" w:color="auto"/>
          </w:divBdr>
          <w:divsChild>
            <w:div w:id="367264000">
              <w:marLeft w:val="0"/>
              <w:marRight w:val="0"/>
              <w:marTop w:val="0"/>
              <w:marBottom w:val="0"/>
              <w:divBdr>
                <w:top w:val="none" w:sz="0" w:space="0" w:color="auto"/>
                <w:left w:val="none" w:sz="0" w:space="0" w:color="auto"/>
                <w:bottom w:val="none" w:sz="0" w:space="0" w:color="auto"/>
                <w:right w:val="none" w:sz="0" w:space="0" w:color="auto"/>
              </w:divBdr>
              <w:divsChild>
                <w:div w:id="1547373379">
                  <w:marLeft w:val="0"/>
                  <w:marRight w:val="0"/>
                  <w:marTop w:val="0"/>
                  <w:marBottom w:val="0"/>
                  <w:divBdr>
                    <w:top w:val="none" w:sz="0" w:space="0" w:color="auto"/>
                    <w:left w:val="none" w:sz="0" w:space="0" w:color="auto"/>
                    <w:bottom w:val="none" w:sz="0" w:space="0" w:color="auto"/>
                    <w:right w:val="none" w:sz="0" w:space="0" w:color="auto"/>
                  </w:divBdr>
                  <w:divsChild>
                    <w:div w:id="580214336">
                      <w:marLeft w:val="0"/>
                      <w:marRight w:val="0"/>
                      <w:marTop w:val="0"/>
                      <w:marBottom w:val="0"/>
                      <w:divBdr>
                        <w:top w:val="none" w:sz="0" w:space="0" w:color="auto"/>
                        <w:left w:val="none" w:sz="0" w:space="0" w:color="auto"/>
                        <w:bottom w:val="none" w:sz="0" w:space="0" w:color="auto"/>
                        <w:right w:val="none" w:sz="0" w:space="0" w:color="auto"/>
                      </w:divBdr>
                      <w:divsChild>
                        <w:div w:id="1472793945">
                          <w:marLeft w:val="0"/>
                          <w:marRight w:val="0"/>
                          <w:marTop w:val="0"/>
                          <w:marBottom w:val="0"/>
                          <w:divBdr>
                            <w:top w:val="none" w:sz="0" w:space="0" w:color="auto"/>
                            <w:left w:val="none" w:sz="0" w:space="0" w:color="auto"/>
                            <w:bottom w:val="none" w:sz="0" w:space="0" w:color="auto"/>
                            <w:right w:val="none" w:sz="0" w:space="0" w:color="auto"/>
                          </w:divBdr>
                          <w:divsChild>
                            <w:div w:id="1338272371">
                              <w:marLeft w:val="0"/>
                              <w:marRight w:val="0"/>
                              <w:marTop w:val="0"/>
                              <w:marBottom w:val="0"/>
                              <w:divBdr>
                                <w:top w:val="none" w:sz="0" w:space="0" w:color="auto"/>
                                <w:left w:val="none" w:sz="0" w:space="0" w:color="auto"/>
                                <w:bottom w:val="none" w:sz="0" w:space="0" w:color="auto"/>
                                <w:right w:val="none" w:sz="0" w:space="0" w:color="auto"/>
                              </w:divBdr>
                              <w:divsChild>
                                <w:div w:id="388572989">
                                  <w:marLeft w:val="0"/>
                                  <w:marRight w:val="0"/>
                                  <w:marTop w:val="0"/>
                                  <w:marBottom w:val="0"/>
                                  <w:divBdr>
                                    <w:top w:val="none" w:sz="0" w:space="0" w:color="auto"/>
                                    <w:left w:val="none" w:sz="0" w:space="0" w:color="auto"/>
                                    <w:bottom w:val="none" w:sz="0" w:space="0" w:color="auto"/>
                                    <w:right w:val="none" w:sz="0" w:space="0" w:color="auto"/>
                                  </w:divBdr>
                                  <w:divsChild>
                                    <w:div w:id="194973280">
                                      <w:marLeft w:val="0"/>
                                      <w:marRight w:val="0"/>
                                      <w:marTop w:val="0"/>
                                      <w:marBottom w:val="0"/>
                                      <w:divBdr>
                                        <w:top w:val="none" w:sz="0" w:space="0" w:color="auto"/>
                                        <w:left w:val="none" w:sz="0" w:space="0" w:color="auto"/>
                                        <w:bottom w:val="none" w:sz="0" w:space="0" w:color="auto"/>
                                        <w:right w:val="none" w:sz="0" w:space="0" w:color="auto"/>
                                      </w:divBdr>
                                      <w:divsChild>
                                        <w:div w:id="308678565">
                                          <w:marLeft w:val="0"/>
                                          <w:marRight w:val="0"/>
                                          <w:marTop w:val="0"/>
                                          <w:marBottom w:val="0"/>
                                          <w:divBdr>
                                            <w:top w:val="none" w:sz="0" w:space="0" w:color="auto"/>
                                            <w:left w:val="none" w:sz="0" w:space="0" w:color="auto"/>
                                            <w:bottom w:val="none" w:sz="0" w:space="0" w:color="auto"/>
                                            <w:right w:val="none" w:sz="0" w:space="0" w:color="auto"/>
                                          </w:divBdr>
                                          <w:divsChild>
                                            <w:div w:id="1081175705">
                                              <w:marLeft w:val="0"/>
                                              <w:marRight w:val="0"/>
                                              <w:marTop w:val="0"/>
                                              <w:marBottom w:val="0"/>
                                              <w:divBdr>
                                                <w:top w:val="none" w:sz="0" w:space="0" w:color="auto"/>
                                                <w:left w:val="none" w:sz="0" w:space="0" w:color="auto"/>
                                                <w:bottom w:val="none" w:sz="0" w:space="0" w:color="auto"/>
                                                <w:right w:val="none" w:sz="0" w:space="0" w:color="auto"/>
                                              </w:divBdr>
                                              <w:divsChild>
                                                <w:div w:id="1773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32">
                                          <w:marLeft w:val="0"/>
                                          <w:marRight w:val="0"/>
                                          <w:marTop w:val="0"/>
                                          <w:marBottom w:val="0"/>
                                          <w:divBdr>
                                            <w:top w:val="none" w:sz="0" w:space="0" w:color="auto"/>
                                            <w:left w:val="none" w:sz="0" w:space="0" w:color="auto"/>
                                            <w:bottom w:val="none" w:sz="0" w:space="0" w:color="auto"/>
                                            <w:right w:val="none" w:sz="0" w:space="0" w:color="auto"/>
                                          </w:divBdr>
                                          <w:divsChild>
                                            <w:div w:id="1594700712">
                                              <w:marLeft w:val="0"/>
                                              <w:marRight w:val="0"/>
                                              <w:marTop w:val="0"/>
                                              <w:marBottom w:val="0"/>
                                              <w:divBdr>
                                                <w:top w:val="none" w:sz="0" w:space="0" w:color="auto"/>
                                                <w:left w:val="none" w:sz="0" w:space="0" w:color="auto"/>
                                                <w:bottom w:val="none" w:sz="0" w:space="0" w:color="auto"/>
                                                <w:right w:val="none" w:sz="0" w:space="0" w:color="auto"/>
                                              </w:divBdr>
                                              <w:divsChild>
                                                <w:div w:id="1090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030939">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sChild>
        <w:div w:id="1149979112">
          <w:marLeft w:val="0"/>
          <w:marRight w:val="0"/>
          <w:marTop w:val="0"/>
          <w:marBottom w:val="0"/>
          <w:divBdr>
            <w:top w:val="none" w:sz="0" w:space="0" w:color="auto"/>
            <w:left w:val="none" w:sz="0" w:space="0" w:color="auto"/>
            <w:bottom w:val="none" w:sz="0" w:space="0" w:color="auto"/>
            <w:right w:val="none" w:sz="0" w:space="0" w:color="auto"/>
          </w:divBdr>
          <w:divsChild>
            <w:div w:id="265578448">
              <w:marLeft w:val="0"/>
              <w:marRight w:val="0"/>
              <w:marTop w:val="0"/>
              <w:marBottom w:val="0"/>
              <w:divBdr>
                <w:top w:val="none" w:sz="0" w:space="0" w:color="auto"/>
                <w:left w:val="none" w:sz="0" w:space="0" w:color="auto"/>
                <w:bottom w:val="none" w:sz="0" w:space="0" w:color="auto"/>
                <w:right w:val="none" w:sz="0" w:space="0" w:color="auto"/>
              </w:divBdr>
              <w:divsChild>
                <w:div w:id="554702643">
                  <w:marLeft w:val="0"/>
                  <w:marRight w:val="0"/>
                  <w:marTop w:val="0"/>
                  <w:marBottom w:val="0"/>
                  <w:divBdr>
                    <w:top w:val="none" w:sz="0" w:space="0" w:color="auto"/>
                    <w:left w:val="none" w:sz="0" w:space="0" w:color="auto"/>
                    <w:bottom w:val="none" w:sz="0" w:space="0" w:color="auto"/>
                    <w:right w:val="none" w:sz="0" w:space="0" w:color="auto"/>
                  </w:divBdr>
                  <w:divsChild>
                    <w:div w:id="1208646208">
                      <w:marLeft w:val="0"/>
                      <w:marRight w:val="0"/>
                      <w:marTop w:val="0"/>
                      <w:marBottom w:val="0"/>
                      <w:divBdr>
                        <w:top w:val="none" w:sz="0" w:space="0" w:color="auto"/>
                        <w:left w:val="none" w:sz="0" w:space="0" w:color="auto"/>
                        <w:bottom w:val="none" w:sz="0" w:space="0" w:color="auto"/>
                        <w:right w:val="none" w:sz="0" w:space="0" w:color="auto"/>
                      </w:divBdr>
                      <w:divsChild>
                        <w:div w:id="815606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CA80505F</Template>
  <TotalTime>414</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Sue Deaville</cp:lastModifiedBy>
  <cp:revision>14</cp:revision>
  <cp:lastPrinted>2014-06-12T09:45:00Z</cp:lastPrinted>
  <dcterms:created xsi:type="dcterms:W3CDTF">2014-05-22T09:58:00Z</dcterms:created>
  <dcterms:modified xsi:type="dcterms:W3CDTF">2014-06-12T12:07:00Z</dcterms:modified>
</cp:coreProperties>
</file>