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73" w:rsidRDefault="00C54F0F">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60782" cy="17373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H Top Header.jpg"/>
                    <pic:cNvPicPr/>
                  </pic:nvPicPr>
                  <pic:blipFill>
                    <a:blip r:embed="rId4">
                      <a:extLst>
                        <a:ext uri="{28A0092B-C50C-407E-A947-70E740481C1C}">
                          <a14:useLocalDpi xmlns:a14="http://schemas.microsoft.com/office/drawing/2010/main" val="0"/>
                        </a:ext>
                      </a:extLst>
                    </a:blip>
                    <a:stretch>
                      <a:fillRect/>
                    </a:stretch>
                  </pic:blipFill>
                  <pic:spPr>
                    <a:xfrm>
                      <a:off x="0" y="0"/>
                      <a:ext cx="7560782" cy="1737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61065" w:rsidRDefault="00A61065" w:rsidP="00A61065">
      <w:pPr>
        <w:rPr>
          <w:b/>
          <w:sz w:val="44"/>
          <w:szCs w:val="44"/>
          <w:u w:val="single"/>
        </w:rPr>
      </w:pPr>
    </w:p>
    <w:p w:rsidR="00C54F0F" w:rsidRDefault="00C54F0F" w:rsidP="00C54F0F">
      <w:pPr>
        <w:rPr>
          <w:b/>
          <w:sz w:val="44"/>
          <w:szCs w:val="44"/>
          <w:u w:val="single"/>
        </w:rPr>
      </w:pPr>
      <w:r>
        <w:rPr>
          <w:b/>
          <w:sz w:val="44"/>
          <w:szCs w:val="44"/>
          <w:u w:val="single"/>
        </w:rPr>
        <w:t xml:space="preserve">FURTHER MATHEMATICS A LEVEL </w:t>
      </w:r>
    </w:p>
    <w:p w:rsidR="00A61065" w:rsidRDefault="00A61065">
      <w:pPr>
        <w:rPr>
          <w:b/>
          <w:sz w:val="44"/>
          <w:szCs w:val="44"/>
          <w:u w:val="single"/>
        </w:rPr>
        <w:sectPr w:rsidR="00A61065" w:rsidSect="00A61065">
          <w:pgSz w:w="11900" w:h="16840"/>
          <w:pgMar w:top="1440" w:right="1800" w:bottom="1440" w:left="1800" w:header="708" w:footer="708" w:gutter="0"/>
          <w:cols w:space="708"/>
          <w:docGrid w:linePitch="360"/>
        </w:sectPr>
      </w:pPr>
    </w:p>
    <w:p w:rsidR="00A61065" w:rsidRDefault="00A61065" w:rsidP="001228ED">
      <w:pPr>
        <w:rPr>
          <w:b/>
          <w:u w:val="single"/>
        </w:rPr>
      </w:pPr>
    </w:p>
    <w:p w:rsidR="00C54F0F" w:rsidRPr="00C54F0F" w:rsidRDefault="00C54F0F" w:rsidP="00C54F0F">
      <w:pPr>
        <w:rPr>
          <w:b/>
          <w:u w:val="single"/>
        </w:rPr>
      </w:pPr>
    </w:p>
    <w:p w:rsidR="00C54F0F" w:rsidRPr="00C54F0F" w:rsidRDefault="00C54F0F" w:rsidP="00C54F0F">
      <w:pPr>
        <w:rPr>
          <w:b/>
          <w:u w:val="single"/>
        </w:rPr>
      </w:pPr>
      <w:r w:rsidRPr="00C54F0F">
        <w:rPr>
          <w:b/>
          <w:u w:val="single"/>
        </w:rPr>
        <w:t xml:space="preserve">WHAT WILL I STUDY?  </w:t>
      </w:r>
    </w:p>
    <w:p w:rsidR="00C54F0F" w:rsidRDefault="00C54F0F" w:rsidP="00C54F0F">
      <w:r>
        <w:t xml:space="preserve">Further Maths A-Level course will provide you with a deeper understanding and broader knowledge of mathematics than is provided by the regular Maths A-Level. This can prove particularly useful if you plan to go on to study a mathematics related subject at degree level.  </w:t>
      </w:r>
    </w:p>
    <w:p w:rsidR="00C54F0F" w:rsidRDefault="00C54F0F" w:rsidP="00C54F0F">
      <w:r>
        <w:t xml:space="preserve">As part of the Further Maths A-Level, you will study areas focussing on further pure mathematics, further mechanics and modelling with algorithms. Students are encouraged to attend ‘Mathematics Inspiration’ lectures, to take part in the annual United Kingdom Mathematics Trust (UKMT) Challenge, and where appropriate to attend events and activities organised by the Further Mathematics Support Programme.  </w:t>
      </w:r>
    </w:p>
    <w:p w:rsidR="00C54F0F" w:rsidRDefault="00C54F0F" w:rsidP="00C54F0F">
      <w:pPr>
        <w:rPr>
          <w:u w:val="single"/>
        </w:rPr>
      </w:pPr>
      <w:r w:rsidRPr="00C54F0F">
        <w:rPr>
          <w:u w:val="single"/>
        </w:rPr>
        <w:t xml:space="preserve"> </w:t>
      </w: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Default="00C54F0F" w:rsidP="00C54F0F">
      <w:pPr>
        <w:rPr>
          <w:u w:val="single"/>
        </w:rPr>
      </w:pPr>
    </w:p>
    <w:p w:rsidR="00C54F0F" w:rsidRPr="00C54F0F" w:rsidRDefault="00C54F0F" w:rsidP="00C54F0F">
      <w:pPr>
        <w:rPr>
          <w:u w:val="single"/>
        </w:rPr>
      </w:pPr>
    </w:p>
    <w:p w:rsidR="00C54F0F" w:rsidRPr="00C54F0F" w:rsidRDefault="00C54F0F" w:rsidP="00C54F0F">
      <w:pPr>
        <w:rPr>
          <w:b/>
          <w:u w:val="single"/>
        </w:rPr>
      </w:pPr>
      <w:r w:rsidRPr="00C54F0F">
        <w:rPr>
          <w:b/>
          <w:u w:val="single"/>
        </w:rPr>
        <w:t xml:space="preserve">WHAT NEXT?  </w:t>
      </w:r>
    </w:p>
    <w:p w:rsidR="00C54F0F" w:rsidRDefault="00C54F0F" w:rsidP="00C54F0F">
      <w:r>
        <w:t xml:space="preserve">A key course for students planning to continue on to university to study subjects including mathematics, physics, engineering (mechanical, chemical and civil) and economics. It also provides a strong grounding for those wishing to pursue many other subject areas at degree level, ranging from accountancy and architecture to computing and science. Alternatively, students may consider direct entry into employment or further training. </w:t>
      </w:r>
    </w:p>
    <w:p w:rsidR="00DF4E6A" w:rsidRDefault="00DF4E6A"/>
    <w:p w:rsidR="00C54F0F" w:rsidRDefault="00C54F0F"/>
    <w:p w:rsidR="00C54F0F" w:rsidRDefault="00C54F0F"/>
    <w:p w:rsidR="00C54F0F" w:rsidRDefault="00C54F0F" w:rsidP="00C54F0F">
      <w:pPr>
        <w:rPr>
          <w:b/>
        </w:rPr>
      </w:pPr>
      <w:r>
        <w:rPr>
          <w:b/>
        </w:rPr>
        <w:t xml:space="preserve">ASSESSMENT </w:t>
      </w:r>
    </w:p>
    <w:p w:rsidR="00C54F0F" w:rsidRDefault="00C54F0F" w:rsidP="00C54F0F">
      <w:r>
        <w:t xml:space="preserve">Exam (100%)  </w:t>
      </w:r>
    </w:p>
    <w:p w:rsidR="00C54F0F" w:rsidRDefault="00C54F0F" w:rsidP="00C54F0F"/>
    <w:p w:rsidR="00C54F0F" w:rsidRDefault="00C54F0F" w:rsidP="00C54F0F">
      <w:pPr>
        <w:rPr>
          <w:b/>
        </w:rPr>
      </w:pPr>
      <w:r>
        <w:rPr>
          <w:b/>
        </w:rPr>
        <w:t xml:space="preserve">DURATION </w:t>
      </w:r>
    </w:p>
    <w:p w:rsidR="00C54F0F" w:rsidRDefault="00C54F0F" w:rsidP="00C54F0F">
      <w:r>
        <w:t xml:space="preserve">2 years </w:t>
      </w:r>
    </w:p>
    <w:p w:rsidR="00C54F0F" w:rsidRDefault="00C54F0F" w:rsidP="00C54F0F"/>
    <w:p w:rsidR="00C54F0F" w:rsidRDefault="00C54F0F" w:rsidP="00C54F0F">
      <w:pPr>
        <w:rPr>
          <w:b/>
        </w:rPr>
      </w:pPr>
      <w:r>
        <w:rPr>
          <w:b/>
        </w:rPr>
        <w:t xml:space="preserve">ENTRY REQUIREMENTS </w:t>
      </w:r>
    </w:p>
    <w:p w:rsidR="00C54F0F" w:rsidRDefault="00C54F0F" w:rsidP="00C54F0F">
      <w:r>
        <w:t>Standard entry</w:t>
      </w:r>
      <w:r w:rsidR="0096505A">
        <w:t xml:space="preserve"> requirements to include grade</w:t>
      </w:r>
      <w:r w:rsidR="006E38D8">
        <w:t xml:space="preserve"> 7 (Preferred</w:t>
      </w:r>
      <w:r w:rsidR="0096505A">
        <w:t xml:space="preserve"> 8 or 9</w:t>
      </w:r>
      <w:r w:rsidR="006E38D8">
        <w:t>)</w:t>
      </w:r>
      <w:bookmarkStart w:id="0" w:name="_GoBack"/>
      <w:bookmarkEnd w:id="0"/>
      <w:r>
        <w:t xml:space="preserve"> in GCSE Mathematics</w:t>
      </w:r>
      <w:r w:rsidR="0096505A">
        <w:t xml:space="preserve"> </w:t>
      </w:r>
      <w:r>
        <w:t>and grade 4 English</w:t>
      </w:r>
    </w:p>
    <w:p w:rsidR="00C54F0F" w:rsidRDefault="00C54F0F" w:rsidP="00C54F0F"/>
    <w:p w:rsidR="00C54F0F" w:rsidRDefault="00C54F0F" w:rsidP="00C54F0F">
      <w:pPr>
        <w:rPr>
          <w:b/>
        </w:rPr>
      </w:pPr>
      <w:r>
        <w:rPr>
          <w:b/>
        </w:rPr>
        <w:t xml:space="preserve">EXAM BOARD </w:t>
      </w:r>
    </w:p>
    <w:p w:rsidR="00C54F0F" w:rsidRDefault="00C54F0F" w:rsidP="00C54F0F">
      <w:r>
        <w:t xml:space="preserve">MEI </w:t>
      </w:r>
    </w:p>
    <w:p w:rsidR="00C54F0F" w:rsidRDefault="00C54F0F" w:rsidP="00C54F0F"/>
    <w:p w:rsidR="00C54F0F" w:rsidRDefault="00C54F0F" w:rsidP="00C54F0F">
      <w:pPr>
        <w:rPr>
          <w:b/>
        </w:rPr>
      </w:pPr>
      <w:r>
        <w:rPr>
          <w:b/>
        </w:rPr>
        <w:t xml:space="preserve">COSTS </w:t>
      </w:r>
    </w:p>
    <w:p w:rsidR="00C54F0F" w:rsidRDefault="00C54F0F" w:rsidP="00C54F0F">
      <w:r>
        <w:t>£40 per year for textbooks and exam materials</w:t>
      </w:r>
    </w:p>
    <w:p w:rsidR="00E73896" w:rsidRDefault="004D0487">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60782" cy="8412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H Bottom Footer.jpg"/>
                    <pic:cNvPicPr/>
                  </pic:nvPicPr>
                  <pic:blipFill>
                    <a:blip r:embed="rId5">
                      <a:extLst>
                        <a:ext uri="{28A0092B-C50C-407E-A947-70E740481C1C}">
                          <a14:useLocalDpi xmlns:a14="http://schemas.microsoft.com/office/drawing/2010/main" val="0"/>
                        </a:ext>
                      </a:extLst>
                    </a:blip>
                    <a:stretch>
                      <a:fillRect/>
                    </a:stretch>
                  </pic:blipFill>
                  <pic:spPr>
                    <a:xfrm>
                      <a:off x="0" y="0"/>
                      <a:ext cx="7560782" cy="8412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E73896" w:rsidSect="00DF4E6A">
      <w:type w:val="continuous"/>
      <w:pgSz w:w="11900" w:h="16840"/>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87"/>
    <w:rsid w:val="001228ED"/>
    <w:rsid w:val="00155EBB"/>
    <w:rsid w:val="0024184B"/>
    <w:rsid w:val="004D0487"/>
    <w:rsid w:val="006E38D8"/>
    <w:rsid w:val="0096505A"/>
    <w:rsid w:val="00A37773"/>
    <w:rsid w:val="00A61065"/>
    <w:rsid w:val="00BF5688"/>
    <w:rsid w:val="00BF6757"/>
    <w:rsid w:val="00BF7BD3"/>
    <w:rsid w:val="00C54F0F"/>
    <w:rsid w:val="00DD4EB1"/>
    <w:rsid w:val="00DF4E6A"/>
    <w:rsid w:val="00E738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FA72A"/>
  <w14:defaultImageDpi w14:val="300"/>
  <w15:docId w15:val="{C837A2C8-189E-41DC-AE26-304B401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4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7665">
      <w:bodyDiv w:val="1"/>
      <w:marLeft w:val="0"/>
      <w:marRight w:val="0"/>
      <w:marTop w:val="0"/>
      <w:marBottom w:val="0"/>
      <w:divBdr>
        <w:top w:val="none" w:sz="0" w:space="0" w:color="auto"/>
        <w:left w:val="none" w:sz="0" w:space="0" w:color="auto"/>
        <w:bottom w:val="none" w:sz="0" w:space="0" w:color="auto"/>
        <w:right w:val="none" w:sz="0" w:space="0" w:color="auto"/>
      </w:divBdr>
    </w:div>
    <w:div w:id="563108684">
      <w:bodyDiv w:val="1"/>
      <w:marLeft w:val="0"/>
      <w:marRight w:val="0"/>
      <w:marTop w:val="0"/>
      <w:marBottom w:val="0"/>
      <w:divBdr>
        <w:top w:val="none" w:sz="0" w:space="0" w:color="auto"/>
        <w:left w:val="none" w:sz="0" w:space="0" w:color="auto"/>
        <w:bottom w:val="none" w:sz="0" w:space="0" w:color="auto"/>
        <w:right w:val="none" w:sz="0" w:space="0" w:color="auto"/>
      </w:divBdr>
    </w:div>
    <w:div w:id="606305865">
      <w:bodyDiv w:val="1"/>
      <w:marLeft w:val="0"/>
      <w:marRight w:val="0"/>
      <w:marTop w:val="0"/>
      <w:marBottom w:val="0"/>
      <w:divBdr>
        <w:top w:val="none" w:sz="0" w:space="0" w:color="auto"/>
        <w:left w:val="none" w:sz="0" w:space="0" w:color="auto"/>
        <w:bottom w:val="none" w:sz="0" w:space="0" w:color="auto"/>
        <w:right w:val="none" w:sz="0" w:space="0" w:color="auto"/>
      </w:divBdr>
    </w:div>
    <w:div w:id="609121989">
      <w:bodyDiv w:val="1"/>
      <w:marLeft w:val="0"/>
      <w:marRight w:val="0"/>
      <w:marTop w:val="0"/>
      <w:marBottom w:val="0"/>
      <w:divBdr>
        <w:top w:val="none" w:sz="0" w:space="0" w:color="auto"/>
        <w:left w:val="none" w:sz="0" w:space="0" w:color="auto"/>
        <w:bottom w:val="none" w:sz="0" w:space="0" w:color="auto"/>
        <w:right w:val="none" w:sz="0" w:space="0" w:color="auto"/>
      </w:divBdr>
    </w:div>
    <w:div w:id="618225712">
      <w:bodyDiv w:val="1"/>
      <w:marLeft w:val="0"/>
      <w:marRight w:val="0"/>
      <w:marTop w:val="0"/>
      <w:marBottom w:val="0"/>
      <w:divBdr>
        <w:top w:val="none" w:sz="0" w:space="0" w:color="auto"/>
        <w:left w:val="none" w:sz="0" w:space="0" w:color="auto"/>
        <w:bottom w:val="none" w:sz="0" w:space="0" w:color="auto"/>
        <w:right w:val="none" w:sz="0" w:space="0" w:color="auto"/>
      </w:divBdr>
    </w:div>
    <w:div w:id="883559367">
      <w:bodyDiv w:val="1"/>
      <w:marLeft w:val="0"/>
      <w:marRight w:val="0"/>
      <w:marTop w:val="0"/>
      <w:marBottom w:val="0"/>
      <w:divBdr>
        <w:top w:val="none" w:sz="0" w:space="0" w:color="auto"/>
        <w:left w:val="none" w:sz="0" w:space="0" w:color="auto"/>
        <w:bottom w:val="none" w:sz="0" w:space="0" w:color="auto"/>
        <w:right w:val="none" w:sz="0" w:space="0" w:color="auto"/>
      </w:divBdr>
    </w:div>
    <w:div w:id="1414474658">
      <w:bodyDiv w:val="1"/>
      <w:marLeft w:val="0"/>
      <w:marRight w:val="0"/>
      <w:marTop w:val="0"/>
      <w:marBottom w:val="0"/>
      <w:divBdr>
        <w:top w:val="none" w:sz="0" w:space="0" w:color="auto"/>
        <w:left w:val="none" w:sz="0" w:space="0" w:color="auto"/>
        <w:bottom w:val="none" w:sz="0" w:space="0" w:color="auto"/>
        <w:right w:val="none" w:sz="0" w:space="0" w:color="auto"/>
      </w:divBdr>
    </w:div>
    <w:div w:id="1425422985">
      <w:bodyDiv w:val="1"/>
      <w:marLeft w:val="0"/>
      <w:marRight w:val="0"/>
      <w:marTop w:val="0"/>
      <w:marBottom w:val="0"/>
      <w:divBdr>
        <w:top w:val="none" w:sz="0" w:space="0" w:color="auto"/>
        <w:left w:val="none" w:sz="0" w:space="0" w:color="auto"/>
        <w:bottom w:val="none" w:sz="0" w:space="0" w:color="auto"/>
        <w:right w:val="none" w:sz="0" w:space="0" w:color="auto"/>
      </w:divBdr>
    </w:div>
    <w:div w:id="1735204361">
      <w:bodyDiv w:val="1"/>
      <w:marLeft w:val="0"/>
      <w:marRight w:val="0"/>
      <w:marTop w:val="0"/>
      <w:marBottom w:val="0"/>
      <w:divBdr>
        <w:top w:val="none" w:sz="0" w:space="0" w:color="auto"/>
        <w:left w:val="none" w:sz="0" w:space="0" w:color="auto"/>
        <w:bottom w:val="none" w:sz="0" w:space="0" w:color="auto"/>
        <w:right w:val="none" w:sz="0" w:space="0" w:color="auto"/>
      </w:divBdr>
    </w:div>
    <w:div w:id="1951741353">
      <w:bodyDiv w:val="1"/>
      <w:marLeft w:val="0"/>
      <w:marRight w:val="0"/>
      <w:marTop w:val="0"/>
      <w:marBottom w:val="0"/>
      <w:divBdr>
        <w:top w:val="none" w:sz="0" w:space="0" w:color="auto"/>
        <w:left w:val="none" w:sz="0" w:space="0" w:color="auto"/>
        <w:bottom w:val="none" w:sz="0" w:space="0" w:color="auto"/>
        <w:right w:val="none" w:sz="0" w:space="0" w:color="auto"/>
      </w:divBdr>
    </w:div>
    <w:div w:id="213597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wysiwyggraphic</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Berry</dc:creator>
  <cp:keywords/>
  <dc:description/>
  <cp:lastModifiedBy>Lucy Hindmarsh</cp:lastModifiedBy>
  <cp:revision>5</cp:revision>
  <cp:lastPrinted>2017-01-11T16:32:00Z</cp:lastPrinted>
  <dcterms:created xsi:type="dcterms:W3CDTF">2018-10-09T09:05:00Z</dcterms:created>
  <dcterms:modified xsi:type="dcterms:W3CDTF">2018-10-15T14:35:00Z</dcterms:modified>
</cp:coreProperties>
</file>