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C2" w:rsidRPr="00993189" w:rsidRDefault="007A5D9D">
      <w:pPr>
        <w:spacing w:before="95"/>
        <w:ind w:left="8195"/>
        <w:rPr>
          <w:rFonts w:ascii="Arial" w:eastAsia="Times New Roman" w:hAnsi="Arial" w:cs="Arial"/>
        </w:rPr>
      </w:pPr>
      <w:bookmarkStart w:id="0" w:name="_GoBack"/>
      <w:bookmarkEnd w:id="0"/>
      <w:r w:rsidRPr="007A5D9D">
        <w:rPr>
          <w:rFonts w:ascii="Arial" w:eastAsia="Times New Roman" w:hAnsi="Arial" w:cs="Arial"/>
          <w:noProof/>
          <w:lang w:val="en-GB" w:eastAsia="en-GB"/>
        </w:rPr>
        <w:drawing>
          <wp:inline distT="0" distB="0" distL="0" distR="0">
            <wp:extent cx="1190625" cy="513393"/>
            <wp:effectExtent l="0" t="0" r="0" b="1270"/>
            <wp:docPr id="3" name="Picture 3" descr="S:\Marketing\Adverts &amp; Stationery\Graphics\Logos\Henley College logo\logo-panton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Adverts &amp; Stationery\Graphics\Logos\Henley College logo\logo-pantone 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1236" cy="548152"/>
                    </a:xfrm>
                    <a:prstGeom prst="rect">
                      <a:avLst/>
                    </a:prstGeom>
                    <a:noFill/>
                    <a:ln>
                      <a:noFill/>
                    </a:ln>
                  </pic:spPr>
                </pic:pic>
              </a:graphicData>
            </a:graphic>
          </wp:inline>
        </w:drawing>
      </w:r>
    </w:p>
    <w:p w:rsidR="00585EC2" w:rsidRPr="00993189" w:rsidRDefault="00585EC2">
      <w:pPr>
        <w:spacing w:before="19" w:line="200" w:lineRule="exact"/>
        <w:rPr>
          <w:rFonts w:ascii="Arial" w:hAnsi="Arial" w:cs="Arial"/>
        </w:rPr>
      </w:pPr>
    </w:p>
    <w:p w:rsidR="00585EC2" w:rsidRPr="007A5D9D" w:rsidRDefault="00993189">
      <w:pPr>
        <w:spacing w:before="70"/>
        <w:ind w:left="66"/>
        <w:jc w:val="center"/>
        <w:rPr>
          <w:rFonts w:ascii="Century Gothic" w:eastAsia="Times New Roman" w:hAnsi="Century Gothic" w:cs="Arial"/>
        </w:rPr>
      </w:pPr>
      <w:r w:rsidRPr="007A5D9D">
        <w:rPr>
          <w:rFonts w:ascii="Century Gothic" w:eastAsia="Times New Roman" w:hAnsi="Century Gothic" w:cs="Arial"/>
          <w:b/>
          <w:bCs/>
          <w:color w:val="424242"/>
        </w:rPr>
        <w:t>JOB</w:t>
      </w:r>
      <w:r w:rsidRPr="007A5D9D">
        <w:rPr>
          <w:rFonts w:ascii="Century Gothic" w:eastAsia="Times New Roman" w:hAnsi="Century Gothic" w:cs="Arial"/>
          <w:b/>
          <w:bCs/>
          <w:color w:val="424242"/>
          <w:spacing w:val="48"/>
        </w:rPr>
        <w:t xml:space="preserve"> </w:t>
      </w:r>
      <w:r w:rsidRPr="007A5D9D">
        <w:rPr>
          <w:rFonts w:ascii="Century Gothic" w:eastAsia="Times New Roman" w:hAnsi="Century Gothic" w:cs="Arial"/>
          <w:b/>
          <w:bCs/>
          <w:color w:val="545454"/>
        </w:rPr>
        <w:t>D</w:t>
      </w:r>
      <w:r w:rsidRPr="007A5D9D">
        <w:rPr>
          <w:rFonts w:ascii="Century Gothic" w:eastAsia="Times New Roman" w:hAnsi="Century Gothic" w:cs="Arial"/>
          <w:b/>
          <w:bCs/>
          <w:color w:val="545454"/>
          <w:spacing w:val="8"/>
        </w:rPr>
        <w:t>E</w:t>
      </w:r>
      <w:r w:rsidRPr="007A5D9D">
        <w:rPr>
          <w:rFonts w:ascii="Century Gothic" w:eastAsia="Times New Roman" w:hAnsi="Century Gothic" w:cs="Arial"/>
          <w:b/>
          <w:bCs/>
          <w:color w:val="313131"/>
        </w:rPr>
        <w:t>SCRIPTION</w:t>
      </w:r>
    </w:p>
    <w:p w:rsidR="00585EC2" w:rsidRPr="007A5D9D" w:rsidRDefault="00585EC2">
      <w:pPr>
        <w:spacing w:before="17" w:line="280" w:lineRule="exact"/>
        <w:rPr>
          <w:rFonts w:ascii="Century Gothic" w:hAnsi="Century Gothic" w:cs="Arial"/>
        </w:rPr>
      </w:pPr>
    </w:p>
    <w:p w:rsidR="00585EC2" w:rsidRPr="007A5D9D" w:rsidRDefault="00AE37D9" w:rsidP="00AE37D9">
      <w:pPr>
        <w:ind w:right="358"/>
        <w:rPr>
          <w:rFonts w:ascii="Century Gothic" w:eastAsia="Times New Roman" w:hAnsi="Century Gothic" w:cs="Arial"/>
          <w:b/>
          <w:bCs/>
          <w:color w:val="424242"/>
        </w:rPr>
      </w:pPr>
      <w:r w:rsidRPr="007A5D9D">
        <w:rPr>
          <w:rFonts w:ascii="Century Gothic" w:eastAsia="Times New Roman" w:hAnsi="Century Gothic" w:cs="Arial"/>
          <w:b/>
          <w:bCs/>
          <w:color w:val="424242"/>
        </w:rPr>
        <w:t>Job Role:</w:t>
      </w:r>
      <w:r w:rsidRPr="007A5D9D">
        <w:rPr>
          <w:rFonts w:ascii="Century Gothic" w:eastAsia="Times New Roman" w:hAnsi="Century Gothic" w:cs="Arial"/>
          <w:b/>
          <w:bCs/>
          <w:color w:val="424242"/>
        </w:rPr>
        <w:tab/>
      </w:r>
      <w:r w:rsidRPr="007A5D9D">
        <w:rPr>
          <w:rFonts w:ascii="Century Gothic" w:eastAsia="Times New Roman" w:hAnsi="Century Gothic" w:cs="Arial"/>
          <w:b/>
          <w:bCs/>
          <w:color w:val="424242"/>
        </w:rPr>
        <w:tab/>
      </w:r>
      <w:r w:rsidRPr="007A5D9D">
        <w:rPr>
          <w:rFonts w:ascii="Century Gothic" w:eastAsia="Times New Roman" w:hAnsi="Century Gothic" w:cs="Arial"/>
          <w:b/>
          <w:bCs/>
          <w:color w:val="424242"/>
        </w:rPr>
        <w:tab/>
      </w:r>
      <w:r w:rsidR="007A62FC" w:rsidRPr="007A5D9D">
        <w:rPr>
          <w:rFonts w:ascii="Century Gothic" w:eastAsia="Times New Roman" w:hAnsi="Century Gothic" w:cs="Arial"/>
          <w:b/>
          <w:bCs/>
          <w:color w:val="424242"/>
        </w:rPr>
        <w:t xml:space="preserve">Executive </w:t>
      </w:r>
      <w:r w:rsidR="00860871" w:rsidRPr="007A5D9D">
        <w:rPr>
          <w:rFonts w:ascii="Century Gothic" w:eastAsia="Times New Roman" w:hAnsi="Century Gothic" w:cs="Arial"/>
          <w:b/>
          <w:bCs/>
          <w:color w:val="424242"/>
        </w:rPr>
        <w:t>Di</w:t>
      </w:r>
      <w:r w:rsidR="007A62FC" w:rsidRPr="007A5D9D">
        <w:rPr>
          <w:rFonts w:ascii="Century Gothic" w:eastAsia="Times New Roman" w:hAnsi="Century Gothic" w:cs="Arial"/>
          <w:b/>
          <w:bCs/>
          <w:color w:val="424242"/>
        </w:rPr>
        <w:t>rector of Finance and Corporate Services</w:t>
      </w:r>
    </w:p>
    <w:p w:rsidR="00502B6B" w:rsidRPr="007A5D9D" w:rsidRDefault="00502B6B" w:rsidP="002531CF">
      <w:pPr>
        <w:ind w:left="2880" w:right="358" w:hanging="2880"/>
        <w:rPr>
          <w:rFonts w:ascii="Century Gothic" w:eastAsia="Times New Roman" w:hAnsi="Century Gothic" w:cs="Arial"/>
          <w:bCs/>
          <w:color w:val="424242"/>
        </w:rPr>
      </w:pPr>
      <w:r w:rsidRPr="007A5D9D">
        <w:rPr>
          <w:rFonts w:ascii="Century Gothic" w:eastAsia="Times New Roman" w:hAnsi="Century Gothic" w:cs="Arial"/>
          <w:b/>
          <w:bCs/>
          <w:color w:val="424242"/>
        </w:rPr>
        <w:t>Responsible to:</w:t>
      </w:r>
      <w:r w:rsidRPr="007A5D9D">
        <w:rPr>
          <w:rFonts w:ascii="Century Gothic" w:eastAsia="Times New Roman" w:hAnsi="Century Gothic" w:cs="Arial"/>
          <w:b/>
          <w:bCs/>
          <w:color w:val="424242"/>
        </w:rPr>
        <w:tab/>
      </w:r>
      <w:r w:rsidR="00235DA3" w:rsidRPr="007A5D9D">
        <w:rPr>
          <w:rFonts w:ascii="Century Gothic" w:eastAsia="Times New Roman" w:hAnsi="Century Gothic" w:cs="Arial"/>
          <w:bCs/>
          <w:color w:val="424242"/>
        </w:rPr>
        <w:t xml:space="preserve">Board of Governors and reporting to the </w:t>
      </w:r>
      <w:r w:rsidR="007A62FC" w:rsidRPr="007A5D9D">
        <w:rPr>
          <w:rFonts w:ascii="Century Gothic" w:eastAsia="Times New Roman" w:hAnsi="Century Gothic" w:cs="Arial"/>
          <w:bCs/>
          <w:color w:val="424242"/>
        </w:rPr>
        <w:t xml:space="preserve">Chief Executive and </w:t>
      </w:r>
      <w:r w:rsidRPr="007A5D9D">
        <w:rPr>
          <w:rFonts w:ascii="Century Gothic" w:eastAsia="Times New Roman" w:hAnsi="Century Gothic" w:cs="Arial"/>
          <w:bCs/>
          <w:color w:val="424242"/>
        </w:rPr>
        <w:t>Principal</w:t>
      </w:r>
      <w:r w:rsidR="00235DA3" w:rsidRPr="007A5D9D">
        <w:rPr>
          <w:rFonts w:ascii="Century Gothic" w:eastAsia="Times New Roman" w:hAnsi="Century Gothic" w:cs="Arial"/>
          <w:bCs/>
          <w:color w:val="424242"/>
        </w:rPr>
        <w:t xml:space="preserve"> </w:t>
      </w:r>
    </w:p>
    <w:p w:rsidR="00B46B0F" w:rsidRPr="007A5D9D" w:rsidRDefault="00502B6B" w:rsidP="00502B6B">
      <w:pPr>
        <w:ind w:left="2880" w:right="358" w:hanging="2880"/>
        <w:rPr>
          <w:rFonts w:ascii="Century Gothic" w:eastAsia="Times New Roman" w:hAnsi="Century Gothic" w:cs="Arial"/>
          <w:bCs/>
          <w:color w:val="424242"/>
        </w:rPr>
      </w:pPr>
      <w:r w:rsidRPr="007A5D9D">
        <w:rPr>
          <w:rFonts w:ascii="Century Gothic" w:eastAsia="Times New Roman" w:hAnsi="Century Gothic" w:cs="Arial"/>
          <w:b/>
          <w:bCs/>
          <w:color w:val="424242"/>
        </w:rPr>
        <w:t>Responsible for:</w:t>
      </w:r>
      <w:r w:rsidRPr="007A5D9D">
        <w:rPr>
          <w:rFonts w:ascii="Century Gothic" w:eastAsia="Times New Roman" w:hAnsi="Century Gothic" w:cs="Arial"/>
          <w:b/>
          <w:bCs/>
          <w:color w:val="424242"/>
        </w:rPr>
        <w:tab/>
      </w:r>
      <w:r w:rsidR="00860871" w:rsidRPr="007A5D9D">
        <w:rPr>
          <w:rFonts w:ascii="Century Gothic" w:eastAsia="Times New Roman" w:hAnsi="Century Gothic" w:cs="Arial"/>
          <w:bCs/>
          <w:color w:val="424242"/>
        </w:rPr>
        <w:t>IT and Systems Manager</w:t>
      </w:r>
    </w:p>
    <w:p w:rsidR="00860871" w:rsidRPr="007A5D9D" w:rsidRDefault="00860871" w:rsidP="00502B6B">
      <w:pPr>
        <w:ind w:left="2880" w:right="358" w:hanging="2880"/>
        <w:rPr>
          <w:rFonts w:ascii="Century Gothic" w:eastAsia="Times New Roman" w:hAnsi="Century Gothic" w:cs="Arial"/>
          <w:bCs/>
          <w:color w:val="424242"/>
        </w:rPr>
      </w:pPr>
      <w:r w:rsidRPr="007A5D9D">
        <w:rPr>
          <w:rFonts w:ascii="Century Gothic" w:eastAsia="Times New Roman" w:hAnsi="Century Gothic" w:cs="Arial"/>
          <w:bCs/>
          <w:color w:val="424242"/>
        </w:rPr>
        <w:tab/>
        <w:t>Finance Manager</w:t>
      </w:r>
    </w:p>
    <w:p w:rsidR="00860871" w:rsidRPr="007A5D9D" w:rsidRDefault="00860871" w:rsidP="00502B6B">
      <w:pPr>
        <w:ind w:left="2880" w:right="358" w:hanging="2880"/>
        <w:rPr>
          <w:rFonts w:ascii="Century Gothic" w:eastAsia="Times New Roman" w:hAnsi="Century Gothic" w:cs="Arial"/>
          <w:bCs/>
          <w:color w:val="424242"/>
        </w:rPr>
      </w:pPr>
      <w:r w:rsidRPr="007A5D9D">
        <w:rPr>
          <w:rFonts w:ascii="Century Gothic" w:eastAsia="Times New Roman" w:hAnsi="Century Gothic" w:cs="Arial"/>
          <w:bCs/>
          <w:color w:val="424242"/>
        </w:rPr>
        <w:tab/>
      </w:r>
      <w:r w:rsidR="00AE37D9" w:rsidRPr="007A5D9D">
        <w:rPr>
          <w:rFonts w:ascii="Century Gothic" w:eastAsia="Times New Roman" w:hAnsi="Century Gothic" w:cs="Arial"/>
          <w:bCs/>
          <w:color w:val="424242"/>
        </w:rPr>
        <w:t xml:space="preserve">Property &amp; </w:t>
      </w:r>
      <w:r w:rsidRPr="007A5D9D">
        <w:rPr>
          <w:rFonts w:ascii="Century Gothic" w:eastAsia="Times New Roman" w:hAnsi="Century Gothic" w:cs="Arial"/>
          <w:bCs/>
          <w:color w:val="424242"/>
        </w:rPr>
        <w:t>Estates Manager</w:t>
      </w:r>
    </w:p>
    <w:p w:rsidR="00860871" w:rsidRPr="007A5D9D" w:rsidRDefault="00860871" w:rsidP="00502B6B">
      <w:pPr>
        <w:ind w:left="2880" w:right="358" w:hanging="2880"/>
        <w:rPr>
          <w:rFonts w:ascii="Century Gothic" w:eastAsia="Times New Roman" w:hAnsi="Century Gothic" w:cs="Arial"/>
          <w:bCs/>
          <w:color w:val="424242"/>
        </w:rPr>
      </w:pPr>
      <w:r w:rsidRPr="007A5D9D">
        <w:rPr>
          <w:rFonts w:ascii="Century Gothic" w:eastAsia="Times New Roman" w:hAnsi="Century Gothic" w:cs="Arial"/>
          <w:bCs/>
          <w:color w:val="424242"/>
        </w:rPr>
        <w:tab/>
      </w:r>
      <w:r w:rsidR="00AE37D9" w:rsidRPr="007A5D9D">
        <w:rPr>
          <w:rFonts w:ascii="Century Gothic" w:eastAsia="Times New Roman" w:hAnsi="Century Gothic" w:cs="Arial"/>
          <w:bCs/>
          <w:color w:val="424242"/>
        </w:rPr>
        <w:t>Health &amp; Safety Manager</w:t>
      </w:r>
    </w:p>
    <w:p w:rsidR="00D9056A" w:rsidRPr="007A5D9D" w:rsidRDefault="00D9056A" w:rsidP="00502B6B">
      <w:pPr>
        <w:ind w:left="2880" w:right="358" w:hanging="2880"/>
        <w:rPr>
          <w:rFonts w:ascii="Century Gothic" w:eastAsia="Times New Roman" w:hAnsi="Century Gothic" w:cs="Arial"/>
        </w:rPr>
      </w:pPr>
      <w:r w:rsidRPr="007A5D9D">
        <w:rPr>
          <w:rFonts w:ascii="Century Gothic" w:eastAsia="Times New Roman" w:hAnsi="Century Gothic" w:cs="Arial"/>
          <w:bCs/>
          <w:color w:val="424242"/>
        </w:rPr>
        <w:tab/>
      </w:r>
    </w:p>
    <w:p w:rsidR="00585EC2" w:rsidRPr="007A5D9D" w:rsidRDefault="00585EC2" w:rsidP="00284A22">
      <w:pPr>
        <w:spacing w:before="18" w:line="260" w:lineRule="exact"/>
        <w:rPr>
          <w:rFonts w:ascii="Century Gothic" w:hAnsi="Century Gothic" w:cs="Arial"/>
        </w:rPr>
      </w:pPr>
    </w:p>
    <w:p w:rsidR="007A5D9D" w:rsidRDefault="007A5D9D" w:rsidP="00D63B7E">
      <w:pPr>
        <w:pBdr>
          <w:top w:val="single" w:sz="4" w:space="1" w:color="auto"/>
        </w:pBdr>
        <w:rPr>
          <w:rFonts w:ascii="Century Gothic" w:eastAsia="Times New Roman" w:hAnsi="Century Gothic" w:cs="Arial"/>
          <w:b/>
          <w:bCs/>
          <w:color w:val="424242"/>
          <w:w w:val="105"/>
        </w:rPr>
      </w:pPr>
    </w:p>
    <w:p w:rsidR="002531CF" w:rsidRDefault="002531CF" w:rsidP="00D63B7E">
      <w:pPr>
        <w:pBdr>
          <w:top w:val="single" w:sz="4" w:space="1" w:color="auto"/>
        </w:pBdr>
        <w:rPr>
          <w:rFonts w:ascii="Century Gothic" w:eastAsia="Times New Roman" w:hAnsi="Century Gothic" w:cs="Arial"/>
          <w:b/>
          <w:bCs/>
          <w:color w:val="424242"/>
          <w:w w:val="105"/>
        </w:rPr>
      </w:pPr>
    </w:p>
    <w:p w:rsidR="00517FA7" w:rsidRPr="007A5D9D" w:rsidRDefault="00517FA7" w:rsidP="00D63B7E">
      <w:pPr>
        <w:pBdr>
          <w:top w:val="single" w:sz="4" w:space="1" w:color="auto"/>
        </w:pBdr>
        <w:rPr>
          <w:rFonts w:ascii="Century Gothic" w:eastAsia="Times New Roman" w:hAnsi="Century Gothic" w:cs="Arial"/>
          <w:b/>
          <w:bCs/>
          <w:color w:val="424242"/>
          <w:w w:val="105"/>
        </w:rPr>
      </w:pPr>
      <w:r w:rsidRPr="007A5D9D">
        <w:rPr>
          <w:rFonts w:ascii="Century Gothic" w:eastAsia="Times New Roman" w:hAnsi="Century Gothic" w:cs="Arial"/>
          <w:b/>
          <w:bCs/>
          <w:color w:val="424242"/>
          <w:w w:val="105"/>
        </w:rPr>
        <w:t>Job purpose</w:t>
      </w:r>
    </w:p>
    <w:p w:rsidR="00517FA7" w:rsidRPr="007A5D9D" w:rsidRDefault="00517FA7" w:rsidP="00517FA7">
      <w:pPr>
        <w:pStyle w:val="ListParagraph"/>
        <w:numPr>
          <w:ilvl w:val="0"/>
          <w:numId w:val="22"/>
        </w:numPr>
        <w:rPr>
          <w:rFonts w:ascii="Century Gothic" w:eastAsia="Times New Roman" w:hAnsi="Century Gothic" w:cs="Arial"/>
          <w:b/>
          <w:bCs/>
          <w:color w:val="424242"/>
          <w:w w:val="105"/>
        </w:rPr>
      </w:pPr>
      <w:r w:rsidRPr="007A5D9D">
        <w:rPr>
          <w:rFonts w:ascii="Century Gothic" w:hAnsi="Century Gothic" w:cs="Arial"/>
        </w:rPr>
        <w:t>To provide leadership in establishing a strong</w:t>
      </w:r>
      <w:r w:rsidRPr="007A5D9D">
        <w:rPr>
          <w:rFonts w:ascii="Century Gothic" w:eastAsia="Times New Roman" w:hAnsi="Century Gothic" w:cs="Arial"/>
          <w:b/>
          <w:bCs/>
          <w:color w:val="424242"/>
          <w:w w:val="105"/>
        </w:rPr>
        <w:t xml:space="preserve"> </w:t>
      </w:r>
      <w:r w:rsidRPr="007A5D9D">
        <w:rPr>
          <w:rFonts w:ascii="Century Gothic" w:eastAsia="Times New Roman" w:hAnsi="Century Gothic" w:cs="Arial"/>
          <w:bCs/>
          <w:color w:val="424242"/>
          <w:w w:val="105"/>
        </w:rPr>
        <w:t>financial position and a robust framework of financial controls.</w:t>
      </w:r>
    </w:p>
    <w:p w:rsidR="00517FA7" w:rsidRPr="007A5D9D" w:rsidRDefault="00517FA7" w:rsidP="00517FA7">
      <w:pPr>
        <w:pStyle w:val="ListParagraph"/>
        <w:numPr>
          <w:ilvl w:val="0"/>
          <w:numId w:val="22"/>
        </w:numPr>
        <w:rPr>
          <w:rFonts w:ascii="Century Gothic" w:eastAsia="Times New Roman" w:hAnsi="Century Gothic" w:cs="Arial"/>
          <w:b/>
          <w:bCs/>
          <w:color w:val="424242"/>
          <w:w w:val="105"/>
        </w:rPr>
      </w:pPr>
      <w:r w:rsidRPr="007A5D9D">
        <w:rPr>
          <w:rFonts w:ascii="Century Gothic" w:hAnsi="Century Gothic" w:cs="Arial"/>
        </w:rPr>
        <w:t>To provide commercial direction in delivering the strategic plans</w:t>
      </w:r>
      <w:r w:rsidR="00D63B7E" w:rsidRPr="007A5D9D">
        <w:rPr>
          <w:rFonts w:ascii="Century Gothic" w:hAnsi="Century Gothic" w:cs="Arial"/>
        </w:rPr>
        <w:t>.</w:t>
      </w:r>
    </w:p>
    <w:p w:rsidR="00517FA7" w:rsidRPr="007A5D9D" w:rsidRDefault="00D63B7E" w:rsidP="00517FA7">
      <w:pPr>
        <w:pStyle w:val="ListParagraph"/>
        <w:numPr>
          <w:ilvl w:val="0"/>
          <w:numId w:val="22"/>
        </w:numPr>
        <w:rPr>
          <w:rFonts w:ascii="Century Gothic" w:eastAsia="Times New Roman" w:hAnsi="Century Gothic" w:cs="Arial"/>
          <w:b/>
          <w:bCs/>
          <w:color w:val="424242"/>
          <w:w w:val="105"/>
        </w:rPr>
      </w:pPr>
      <w:r w:rsidRPr="007A5D9D">
        <w:rPr>
          <w:rFonts w:ascii="Century Gothic" w:hAnsi="Century Gothic" w:cs="Arial"/>
        </w:rPr>
        <w:t>To provide management of all</w:t>
      </w:r>
      <w:r w:rsidR="00DB3A8A" w:rsidRPr="007A5D9D">
        <w:rPr>
          <w:rFonts w:ascii="Century Gothic" w:hAnsi="Century Gothic" w:cs="Arial"/>
        </w:rPr>
        <w:t xml:space="preserve"> resource </w:t>
      </w:r>
      <w:proofErr w:type="spellStart"/>
      <w:r w:rsidR="00DB3A8A" w:rsidRPr="007A5D9D">
        <w:rPr>
          <w:rFonts w:ascii="Century Gothic" w:hAnsi="Century Gothic" w:cs="Arial"/>
        </w:rPr>
        <w:t>utilisation</w:t>
      </w:r>
      <w:proofErr w:type="spellEnd"/>
      <w:r w:rsidR="00DB3A8A" w:rsidRPr="007A5D9D">
        <w:rPr>
          <w:rFonts w:ascii="Century Gothic" w:hAnsi="Century Gothic" w:cs="Arial"/>
        </w:rPr>
        <w:t xml:space="preserve"> to </w:t>
      </w:r>
      <w:proofErr w:type="spellStart"/>
      <w:r w:rsidR="00DB3A8A" w:rsidRPr="007A5D9D">
        <w:rPr>
          <w:rFonts w:ascii="Century Gothic" w:hAnsi="Century Gothic" w:cs="Arial"/>
        </w:rPr>
        <w:t>maximis</w:t>
      </w:r>
      <w:r w:rsidRPr="007A5D9D">
        <w:rPr>
          <w:rFonts w:ascii="Century Gothic" w:hAnsi="Century Gothic" w:cs="Arial"/>
        </w:rPr>
        <w:t>e</w:t>
      </w:r>
      <w:proofErr w:type="spellEnd"/>
      <w:r w:rsidRPr="007A5D9D">
        <w:rPr>
          <w:rFonts w:ascii="Century Gothic" w:hAnsi="Century Gothic" w:cs="Arial"/>
        </w:rPr>
        <w:t xml:space="preserve"> efficiency and value for money.</w:t>
      </w:r>
    </w:p>
    <w:p w:rsidR="00D63B7E" w:rsidRPr="007A5D9D" w:rsidRDefault="00D63B7E" w:rsidP="00D63B7E">
      <w:pPr>
        <w:pStyle w:val="ListParagraph"/>
        <w:numPr>
          <w:ilvl w:val="0"/>
          <w:numId w:val="22"/>
        </w:numPr>
        <w:rPr>
          <w:rFonts w:ascii="Century Gothic" w:eastAsia="Times New Roman" w:hAnsi="Century Gothic" w:cs="Arial"/>
          <w:b/>
          <w:bCs/>
          <w:color w:val="424242"/>
          <w:w w:val="105"/>
        </w:rPr>
      </w:pPr>
      <w:r w:rsidRPr="007A5D9D">
        <w:rPr>
          <w:rFonts w:ascii="Century Gothic" w:hAnsi="Century Gothic" w:cs="Arial"/>
        </w:rPr>
        <w:t xml:space="preserve">To maintain ongoing investment in the college’s staff, </w:t>
      </w:r>
      <w:r w:rsidR="00DB3A8A" w:rsidRPr="007A5D9D">
        <w:rPr>
          <w:rFonts w:ascii="Century Gothic" w:hAnsi="Century Gothic" w:cs="Arial"/>
        </w:rPr>
        <w:t>premises</w:t>
      </w:r>
      <w:r w:rsidRPr="007A5D9D">
        <w:rPr>
          <w:rFonts w:ascii="Century Gothic" w:hAnsi="Century Gothic" w:cs="Arial"/>
        </w:rPr>
        <w:t>, equipment and IT systems in order to provide a safe and high quality learning environment.</w:t>
      </w:r>
    </w:p>
    <w:p w:rsidR="00DB3A8A" w:rsidRPr="007A5D9D" w:rsidRDefault="00DB3A8A" w:rsidP="00D63B7E">
      <w:pPr>
        <w:pStyle w:val="ListParagraph"/>
        <w:numPr>
          <w:ilvl w:val="0"/>
          <w:numId w:val="22"/>
        </w:numPr>
        <w:rPr>
          <w:rFonts w:ascii="Century Gothic" w:eastAsia="Times New Roman" w:hAnsi="Century Gothic" w:cs="Arial"/>
          <w:b/>
          <w:bCs/>
          <w:color w:val="424242"/>
          <w:w w:val="105"/>
        </w:rPr>
      </w:pPr>
      <w:r w:rsidRPr="007A5D9D">
        <w:rPr>
          <w:rFonts w:ascii="Century Gothic" w:hAnsi="Century Gothic" w:cs="Arial"/>
        </w:rPr>
        <w:t>To take a lead role in the College’s Estates Strategy and other future plans.</w:t>
      </w:r>
    </w:p>
    <w:p w:rsidR="00DB3A8A" w:rsidRPr="007A5D9D" w:rsidRDefault="00DB3A8A" w:rsidP="00DB3A8A">
      <w:pPr>
        <w:pStyle w:val="ListParagraph"/>
        <w:numPr>
          <w:ilvl w:val="0"/>
          <w:numId w:val="22"/>
        </w:numPr>
        <w:rPr>
          <w:rFonts w:ascii="Century Gothic" w:eastAsia="Times New Roman" w:hAnsi="Century Gothic" w:cs="Arial"/>
          <w:bCs/>
          <w:color w:val="424242"/>
          <w:w w:val="105"/>
        </w:rPr>
      </w:pPr>
      <w:r w:rsidRPr="007A5D9D">
        <w:rPr>
          <w:rFonts w:ascii="Century Gothic" w:eastAsia="Times New Roman" w:hAnsi="Century Gothic" w:cs="Arial"/>
          <w:bCs/>
          <w:color w:val="424242"/>
          <w:w w:val="105"/>
        </w:rPr>
        <w:t>To help build the College’s external brand.</w:t>
      </w:r>
    </w:p>
    <w:p w:rsidR="00D63B7E" w:rsidRPr="007A5D9D" w:rsidRDefault="00D63B7E" w:rsidP="00D63B7E">
      <w:pPr>
        <w:spacing w:before="7"/>
        <w:ind w:right="4229"/>
        <w:rPr>
          <w:rFonts w:ascii="Century Gothic" w:eastAsia="Times New Roman" w:hAnsi="Century Gothic" w:cs="Arial"/>
          <w:b/>
          <w:bCs/>
          <w:color w:val="FF0000"/>
          <w:w w:val="105"/>
        </w:rPr>
      </w:pPr>
    </w:p>
    <w:p w:rsidR="002531CF" w:rsidRDefault="002531CF" w:rsidP="00284A22">
      <w:pPr>
        <w:pStyle w:val="BodyText"/>
        <w:tabs>
          <w:tab w:val="left" w:pos="579"/>
        </w:tabs>
        <w:spacing w:before="29"/>
        <w:ind w:left="0" w:firstLine="0"/>
        <w:rPr>
          <w:rFonts w:ascii="Century Gothic" w:hAnsi="Century Gothic" w:cs="Arial"/>
          <w:b/>
          <w:sz w:val="22"/>
          <w:szCs w:val="22"/>
        </w:rPr>
      </w:pPr>
    </w:p>
    <w:p w:rsidR="004A48B6" w:rsidRPr="007A5D9D" w:rsidRDefault="004A48B6" w:rsidP="00284A22">
      <w:pPr>
        <w:pStyle w:val="BodyText"/>
        <w:tabs>
          <w:tab w:val="left" w:pos="579"/>
        </w:tabs>
        <w:spacing w:before="29"/>
        <w:ind w:left="0" w:firstLine="0"/>
        <w:rPr>
          <w:rFonts w:ascii="Century Gothic" w:hAnsi="Century Gothic" w:cs="Arial"/>
          <w:b/>
          <w:sz w:val="22"/>
          <w:szCs w:val="22"/>
        </w:rPr>
      </w:pPr>
      <w:r w:rsidRPr="007A5D9D">
        <w:rPr>
          <w:rFonts w:ascii="Century Gothic" w:hAnsi="Century Gothic" w:cs="Arial"/>
          <w:b/>
          <w:sz w:val="22"/>
          <w:szCs w:val="22"/>
        </w:rPr>
        <w:t xml:space="preserve">Key competencies </w:t>
      </w:r>
    </w:p>
    <w:p w:rsidR="00DB3A8A" w:rsidRPr="007A5D9D" w:rsidRDefault="00DB3A8A" w:rsidP="00DB3A8A">
      <w:pPr>
        <w:pStyle w:val="BodyText"/>
        <w:numPr>
          <w:ilvl w:val="0"/>
          <w:numId w:val="23"/>
        </w:numPr>
        <w:tabs>
          <w:tab w:val="left" w:pos="579"/>
        </w:tabs>
        <w:spacing w:before="29"/>
        <w:rPr>
          <w:rFonts w:ascii="Century Gothic" w:hAnsi="Century Gothic" w:cs="Arial"/>
          <w:sz w:val="22"/>
          <w:szCs w:val="22"/>
        </w:rPr>
      </w:pPr>
      <w:bookmarkStart w:id="1" w:name="OLE_LINK1"/>
      <w:r w:rsidRPr="007A5D9D">
        <w:rPr>
          <w:rFonts w:ascii="Century Gothic" w:hAnsi="Century Gothic" w:cs="Arial"/>
          <w:sz w:val="22"/>
          <w:szCs w:val="22"/>
        </w:rPr>
        <w:t>Operational and Cultural change</w:t>
      </w:r>
    </w:p>
    <w:p w:rsidR="004A48B6" w:rsidRPr="007A5D9D" w:rsidRDefault="004A48B6" w:rsidP="00DB3A8A">
      <w:pPr>
        <w:pStyle w:val="BodyText"/>
        <w:numPr>
          <w:ilvl w:val="0"/>
          <w:numId w:val="23"/>
        </w:numPr>
        <w:tabs>
          <w:tab w:val="left" w:pos="579"/>
        </w:tabs>
        <w:spacing w:before="29"/>
        <w:rPr>
          <w:rFonts w:ascii="Century Gothic" w:hAnsi="Century Gothic" w:cs="Arial"/>
          <w:sz w:val="22"/>
          <w:szCs w:val="22"/>
        </w:rPr>
      </w:pPr>
      <w:r w:rsidRPr="007A5D9D">
        <w:rPr>
          <w:rFonts w:ascii="Century Gothic" w:hAnsi="Century Gothic" w:cs="Arial"/>
          <w:sz w:val="22"/>
          <w:szCs w:val="22"/>
        </w:rPr>
        <w:t>Leading people and teams</w:t>
      </w:r>
    </w:p>
    <w:p w:rsidR="004A48B6" w:rsidRPr="007A5D9D" w:rsidRDefault="004A48B6" w:rsidP="004A48B6">
      <w:pPr>
        <w:pStyle w:val="BodyText"/>
        <w:numPr>
          <w:ilvl w:val="0"/>
          <w:numId w:val="23"/>
        </w:numPr>
        <w:tabs>
          <w:tab w:val="left" w:pos="579"/>
        </w:tabs>
        <w:spacing w:before="29"/>
        <w:rPr>
          <w:rFonts w:ascii="Century Gothic" w:hAnsi="Century Gothic" w:cs="Arial"/>
          <w:sz w:val="22"/>
          <w:szCs w:val="22"/>
        </w:rPr>
      </w:pPr>
      <w:r w:rsidRPr="007A5D9D">
        <w:rPr>
          <w:rFonts w:ascii="Century Gothic" w:hAnsi="Century Gothic" w:cs="Arial"/>
          <w:sz w:val="22"/>
          <w:szCs w:val="22"/>
        </w:rPr>
        <w:t>Results driven</w:t>
      </w:r>
    </w:p>
    <w:p w:rsidR="004A48B6" w:rsidRPr="007A5D9D" w:rsidRDefault="004A48B6" w:rsidP="004A48B6">
      <w:pPr>
        <w:pStyle w:val="BodyText"/>
        <w:numPr>
          <w:ilvl w:val="0"/>
          <w:numId w:val="23"/>
        </w:numPr>
        <w:tabs>
          <w:tab w:val="left" w:pos="579"/>
        </w:tabs>
        <w:spacing w:before="29"/>
        <w:rPr>
          <w:rFonts w:ascii="Century Gothic" w:hAnsi="Century Gothic" w:cs="Arial"/>
          <w:sz w:val="22"/>
          <w:szCs w:val="22"/>
        </w:rPr>
      </w:pPr>
      <w:r w:rsidRPr="007A5D9D">
        <w:rPr>
          <w:rFonts w:ascii="Century Gothic" w:hAnsi="Century Gothic" w:cs="Arial"/>
          <w:sz w:val="22"/>
          <w:szCs w:val="22"/>
        </w:rPr>
        <w:t>Business acumen</w:t>
      </w:r>
    </w:p>
    <w:bookmarkEnd w:id="1"/>
    <w:p w:rsidR="004A48B6" w:rsidRPr="007A5D9D" w:rsidRDefault="00DB3A8A" w:rsidP="00DB3A8A">
      <w:pPr>
        <w:pStyle w:val="BodyText"/>
        <w:numPr>
          <w:ilvl w:val="0"/>
          <w:numId w:val="23"/>
        </w:numPr>
        <w:tabs>
          <w:tab w:val="left" w:pos="579"/>
        </w:tabs>
        <w:spacing w:before="29"/>
        <w:rPr>
          <w:rFonts w:ascii="Century Gothic" w:hAnsi="Century Gothic" w:cs="Arial"/>
          <w:b/>
          <w:sz w:val="22"/>
          <w:szCs w:val="22"/>
        </w:rPr>
      </w:pPr>
      <w:r w:rsidRPr="007A5D9D">
        <w:rPr>
          <w:rFonts w:ascii="Century Gothic" w:hAnsi="Century Gothic" w:cs="Arial"/>
          <w:sz w:val="22"/>
          <w:szCs w:val="22"/>
        </w:rPr>
        <w:t>Strong and effective communicator</w:t>
      </w:r>
    </w:p>
    <w:p w:rsidR="00DB3A8A" w:rsidRPr="007A5D9D" w:rsidRDefault="00DB3A8A" w:rsidP="00DB3A8A">
      <w:pPr>
        <w:pStyle w:val="BodyText"/>
        <w:tabs>
          <w:tab w:val="left" w:pos="579"/>
        </w:tabs>
        <w:spacing w:before="29"/>
        <w:ind w:left="720" w:firstLine="0"/>
        <w:rPr>
          <w:rFonts w:ascii="Century Gothic" w:hAnsi="Century Gothic" w:cs="Arial"/>
          <w:b/>
          <w:sz w:val="22"/>
          <w:szCs w:val="22"/>
        </w:rPr>
      </w:pPr>
    </w:p>
    <w:p w:rsidR="002531CF" w:rsidRDefault="002531CF" w:rsidP="00284A22">
      <w:pPr>
        <w:pStyle w:val="BodyText"/>
        <w:tabs>
          <w:tab w:val="left" w:pos="579"/>
        </w:tabs>
        <w:spacing w:before="29"/>
        <w:ind w:left="0" w:firstLine="0"/>
        <w:rPr>
          <w:rFonts w:ascii="Century Gothic" w:hAnsi="Century Gothic" w:cs="Arial"/>
          <w:b/>
          <w:sz w:val="22"/>
          <w:szCs w:val="22"/>
        </w:rPr>
      </w:pPr>
    </w:p>
    <w:p w:rsidR="00284A22" w:rsidRPr="007A5D9D" w:rsidRDefault="00284A22" w:rsidP="00284A22">
      <w:pPr>
        <w:pStyle w:val="BodyText"/>
        <w:tabs>
          <w:tab w:val="left" w:pos="579"/>
        </w:tabs>
        <w:spacing w:before="29"/>
        <w:ind w:left="0" w:firstLine="0"/>
        <w:rPr>
          <w:rFonts w:ascii="Century Gothic" w:hAnsi="Century Gothic" w:cs="Arial"/>
          <w:b/>
          <w:sz w:val="22"/>
          <w:szCs w:val="22"/>
        </w:rPr>
      </w:pPr>
      <w:r w:rsidRPr="007A5D9D">
        <w:rPr>
          <w:rFonts w:ascii="Century Gothic" w:hAnsi="Century Gothic" w:cs="Arial"/>
          <w:b/>
          <w:sz w:val="22"/>
          <w:szCs w:val="22"/>
        </w:rPr>
        <w:lastRenderedPageBreak/>
        <w:t>Main Duties – Generic</w:t>
      </w:r>
    </w:p>
    <w:p w:rsidR="009D3595" w:rsidRPr="007A5D9D" w:rsidRDefault="009D3595" w:rsidP="009D3595">
      <w:pPr>
        <w:pStyle w:val="BodyText"/>
        <w:ind w:hanging="471"/>
        <w:rPr>
          <w:rFonts w:ascii="Century Gothic" w:hAnsi="Century Gothic" w:cs="Arial"/>
          <w:sz w:val="22"/>
          <w:szCs w:val="22"/>
        </w:rPr>
      </w:pPr>
      <w:r w:rsidRPr="007A5D9D">
        <w:rPr>
          <w:rFonts w:ascii="Century Gothic" w:hAnsi="Century Gothic" w:cs="Arial"/>
          <w:sz w:val="22"/>
          <w:szCs w:val="22"/>
        </w:rPr>
        <w:t>As a member of the Senior Leadership Team:</w:t>
      </w:r>
      <w:r w:rsidRPr="007A5D9D">
        <w:rPr>
          <w:rFonts w:ascii="Century Gothic" w:hAnsi="Century Gothic" w:cs="Arial"/>
          <w:sz w:val="22"/>
          <w:szCs w:val="22"/>
        </w:rPr>
        <w:br/>
      </w:r>
    </w:p>
    <w:p w:rsidR="009D3595" w:rsidRPr="007A5D9D" w:rsidRDefault="009D3595" w:rsidP="009D3595">
      <w:pPr>
        <w:numPr>
          <w:ilvl w:val="0"/>
          <w:numId w:val="4"/>
        </w:numPr>
        <w:ind w:hanging="720"/>
        <w:rPr>
          <w:rFonts w:ascii="Century Gothic" w:hAnsi="Century Gothic" w:cs="Arial"/>
        </w:rPr>
      </w:pPr>
      <w:r w:rsidRPr="007A5D9D">
        <w:rPr>
          <w:rFonts w:ascii="Century Gothic" w:hAnsi="Century Gothic" w:cs="Arial"/>
        </w:rPr>
        <w:t xml:space="preserve">To support the Principal in </w:t>
      </w:r>
      <w:proofErr w:type="spellStart"/>
      <w:r w:rsidRPr="007A5D9D">
        <w:rPr>
          <w:rFonts w:ascii="Century Gothic" w:hAnsi="Century Gothic" w:cs="Arial"/>
        </w:rPr>
        <w:t>realising</w:t>
      </w:r>
      <w:proofErr w:type="spellEnd"/>
      <w:r w:rsidRPr="007A5D9D">
        <w:rPr>
          <w:rFonts w:ascii="Century Gothic" w:hAnsi="Century Gothic" w:cs="Arial"/>
        </w:rPr>
        <w:t xml:space="preserve"> the vision and values of The Henley College   </w:t>
      </w:r>
    </w:p>
    <w:p w:rsidR="009D3595" w:rsidRPr="007A5D9D" w:rsidRDefault="009D3595" w:rsidP="009D3595">
      <w:pPr>
        <w:numPr>
          <w:ilvl w:val="0"/>
          <w:numId w:val="4"/>
        </w:numPr>
        <w:ind w:hanging="720"/>
        <w:rPr>
          <w:rFonts w:ascii="Century Gothic" w:hAnsi="Century Gothic" w:cs="Arial"/>
        </w:rPr>
      </w:pPr>
      <w:r w:rsidRPr="007A5D9D">
        <w:rPr>
          <w:rFonts w:ascii="Century Gothic" w:hAnsi="Century Gothic" w:cs="Arial"/>
          <w:color w:val="000000"/>
        </w:rPr>
        <w:t>To be a champion of change, communication, continuous improvement and empowerment, securing motivation, loyalty and the support of direct reports in particular and staff in general.</w:t>
      </w:r>
    </w:p>
    <w:p w:rsidR="009D3595" w:rsidRPr="007A5D9D" w:rsidRDefault="009D3595" w:rsidP="009D3595">
      <w:pPr>
        <w:widowControl/>
        <w:numPr>
          <w:ilvl w:val="0"/>
          <w:numId w:val="4"/>
        </w:numPr>
        <w:ind w:hanging="720"/>
        <w:contextualSpacing/>
        <w:rPr>
          <w:rFonts w:ascii="Century Gothic" w:hAnsi="Century Gothic" w:cs="Arial"/>
        </w:rPr>
      </w:pPr>
      <w:r w:rsidRPr="007A5D9D">
        <w:rPr>
          <w:rFonts w:ascii="Century Gothic" w:hAnsi="Century Gothic" w:cs="Arial"/>
        </w:rPr>
        <w:t>To contribute to the corporate leadership and management of the College including formulation and implementation of strategic objectives, plans and reviews to ensure that the College fulfils its role as a provider of further education and training in the area served by the College</w:t>
      </w:r>
    </w:p>
    <w:p w:rsidR="009D3595" w:rsidRPr="007A5D9D" w:rsidRDefault="009D3595" w:rsidP="009D3595">
      <w:pPr>
        <w:widowControl/>
        <w:numPr>
          <w:ilvl w:val="0"/>
          <w:numId w:val="4"/>
        </w:numPr>
        <w:ind w:hanging="720"/>
        <w:contextualSpacing/>
        <w:rPr>
          <w:rFonts w:ascii="Century Gothic" w:hAnsi="Century Gothic" w:cs="Arial"/>
        </w:rPr>
      </w:pPr>
      <w:r w:rsidRPr="007A5D9D">
        <w:rPr>
          <w:rFonts w:ascii="Century Gothic" w:hAnsi="Century Gothic" w:cs="Arial"/>
        </w:rPr>
        <w:t>To manage staffing and non-staffing budgets to ensure that expenditure is monitored and maintained within budgetary parameters and the most efficient use is made of resources.</w:t>
      </w:r>
    </w:p>
    <w:p w:rsidR="009D3595" w:rsidRPr="007A5D9D" w:rsidRDefault="009D3595" w:rsidP="009D3595">
      <w:pPr>
        <w:widowControl/>
        <w:numPr>
          <w:ilvl w:val="0"/>
          <w:numId w:val="4"/>
        </w:numPr>
        <w:ind w:hanging="720"/>
        <w:contextualSpacing/>
        <w:rPr>
          <w:rFonts w:ascii="Century Gothic" w:hAnsi="Century Gothic" w:cs="Arial"/>
        </w:rPr>
      </w:pPr>
      <w:r w:rsidRPr="007A5D9D">
        <w:rPr>
          <w:rFonts w:ascii="Century Gothic" w:hAnsi="Century Gothic" w:cs="Arial"/>
        </w:rPr>
        <w:t xml:space="preserve">To contribute to the management of the College’s resources to ensure that efficiency savings measures are identified, targets are met and the most efficient use is made of College resources. </w:t>
      </w:r>
    </w:p>
    <w:p w:rsidR="009D3595" w:rsidRPr="007A5D9D" w:rsidRDefault="009D3595" w:rsidP="009D3595">
      <w:pPr>
        <w:widowControl/>
        <w:numPr>
          <w:ilvl w:val="0"/>
          <w:numId w:val="4"/>
        </w:numPr>
        <w:ind w:hanging="720"/>
        <w:contextualSpacing/>
        <w:rPr>
          <w:rFonts w:ascii="Century Gothic" w:hAnsi="Century Gothic" w:cs="Arial"/>
        </w:rPr>
      </w:pPr>
      <w:r w:rsidRPr="007A5D9D">
        <w:rPr>
          <w:rFonts w:ascii="Century Gothic" w:hAnsi="Century Gothic" w:cs="Arial"/>
        </w:rPr>
        <w:t>To represent the College with external agencies a</w:t>
      </w:r>
      <w:r w:rsidR="004A48B6" w:rsidRPr="007A5D9D">
        <w:rPr>
          <w:rFonts w:ascii="Century Gothic" w:hAnsi="Century Gothic" w:cs="Arial"/>
        </w:rPr>
        <w:t xml:space="preserve">nd </w:t>
      </w:r>
      <w:proofErr w:type="spellStart"/>
      <w:r w:rsidR="004A48B6" w:rsidRPr="007A5D9D">
        <w:rPr>
          <w:rFonts w:ascii="Century Gothic" w:hAnsi="Century Gothic" w:cs="Arial"/>
        </w:rPr>
        <w:t>organisations</w:t>
      </w:r>
      <w:proofErr w:type="spellEnd"/>
      <w:r w:rsidR="004A48B6" w:rsidRPr="007A5D9D">
        <w:rPr>
          <w:rFonts w:ascii="Century Gothic" w:hAnsi="Century Gothic" w:cs="Arial"/>
        </w:rPr>
        <w:t>.</w:t>
      </w:r>
    </w:p>
    <w:p w:rsidR="009D3595" w:rsidRPr="007A5D9D" w:rsidRDefault="009D3595" w:rsidP="009D3595">
      <w:pPr>
        <w:widowControl/>
        <w:numPr>
          <w:ilvl w:val="0"/>
          <w:numId w:val="4"/>
        </w:numPr>
        <w:ind w:hanging="720"/>
        <w:contextualSpacing/>
        <w:rPr>
          <w:rFonts w:ascii="Century Gothic" w:hAnsi="Century Gothic" w:cs="Arial"/>
        </w:rPr>
      </w:pPr>
      <w:r w:rsidRPr="007A5D9D">
        <w:rPr>
          <w:rFonts w:ascii="Century Gothic" w:hAnsi="Century Gothic" w:cs="Arial"/>
        </w:rPr>
        <w:t xml:space="preserve">To be a role model for College values, </w:t>
      </w:r>
      <w:proofErr w:type="spellStart"/>
      <w:r w:rsidRPr="007A5D9D">
        <w:rPr>
          <w:rFonts w:ascii="Century Gothic" w:hAnsi="Century Gothic" w:cs="Arial"/>
        </w:rPr>
        <w:t>behaviours</w:t>
      </w:r>
      <w:proofErr w:type="spellEnd"/>
      <w:r w:rsidRPr="007A5D9D">
        <w:rPr>
          <w:rFonts w:ascii="Century Gothic" w:hAnsi="Century Gothic" w:cs="Arial"/>
        </w:rPr>
        <w:t xml:space="preserve"> and team working</w:t>
      </w:r>
      <w:r w:rsidR="004A48B6" w:rsidRPr="007A5D9D">
        <w:rPr>
          <w:rFonts w:ascii="Century Gothic" w:hAnsi="Century Gothic" w:cs="Arial"/>
        </w:rPr>
        <w:t>.</w:t>
      </w:r>
    </w:p>
    <w:p w:rsidR="009D3595" w:rsidRPr="007A5D9D" w:rsidRDefault="009D3595" w:rsidP="009D3595">
      <w:pPr>
        <w:widowControl/>
        <w:numPr>
          <w:ilvl w:val="0"/>
          <w:numId w:val="4"/>
        </w:numPr>
        <w:ind w:hanging="720"/>
        <w:contextualSpacing/>
        <w:rPr>
          <w:rFonts w:ascii="Century Gothic" w:hAnsi="Century Gothic" w:cs="Arial"/>
        </w:rPr>
      </w:pPr>
      <w:r w:rsidRPr="007A5D9D">
        <w:rPr>
          <w:rFonts w:ascii="Century Gothic" w:hAnsi="Century Gothic" w:cs="Arial"/>
        </w:rPr>
        <w:t>To participate in the College’s staff appraisal/performance management scheme and professional development arrangements</w:t>
      </w:r>
    </w:p>
    <w:p w:rsidR="009D3595" w:rsidRPr="007A5D9D" w:rsidRDefault="009D3595" w:rsidP="009D3595">
      <w:pPr>
        <w:pStyle w:val="LightGrid-Accent31"/>
        <w:numPr>
          <w:ilvl w:val="0"/>
          <w:numId w:val="4"/>
        </w:numPr>
        <w:spacing w:after="0" w:line="240" w:lineRule="auto"/>
        <w:ind w:hanging="720"/>
        <w:rPr>
          <w:rFonts w:ascii="Century Gothic" w:hAnsi="Century Gothic" w:cs="Arial"/>
        </w:rPr>
      </w:pPr>
      <w:r w:rsidRPr="007A5D9D">
        <w:rPr>
          <w:rFonts w:ascii="Century Gothic" w:hAnsi="Century Gothic" w:cs="Arial"/>
        </w:rPr>
        <w:t>To understand the relevant statutory and College provisions relating to health and safety, safeguarding, equality and diversity and data protection and ensure that they are implemented, monitored and regularly reviewed so that legal requirements and College policies are met.</w:t>
      </w:r>
    </w:p>
    <w:p w:rsidR="009D3595" w:rsidRPr="007A5D9D" w:rsidRDefault="009D3595" w:rsidP="009D3595">
      <w:pPr>
        <w:widowControl/>
        <w:numPr>
          <w:ilvl w:val="0"/>
          <w:numId w:val="4"/>
        </w:numPr>
        <w:ind w:hanging="720"/>
        <w:contextualSpacing/>
        <w:rPr>
          <w:rFonts w:ascii="Century Gothic" w:hAnsi="Century Gothic" w:cs="Arial"/>
        </w:rPr>
      </w:pPr>
      <w:r w:rsidRPr="007A5D9D">
        <w:rPr>
          <w:rFonts w:ascii="Century Gothic" w:hAnsi="Century Gothic" w:cs="Arial"/>
        </w:rPr>
        <w:t xml:space="preserve">To adopt a flexible and adaptable approach to work and working arrangements and carry out any other duties consistent with the key responsibilities and duties of the post  </w:t>
      </w:r>
    </w:p>
    <w:p w:rsidR="00585EC2" w:rsidRPr="007A5D9D" w:rsidRDefault="00585EC2">
      <w:pPr>
        <w:spacing w:before="8" w:line="280" w:lineRule="exact"/>
        <w:rPr>
          <w:rFonts w:ascii="Century Gothic" w:hAnsi="Century Gothic" w:cs="Arial"/>
        </w:rPr>
      </w:pPr>
    </w:p>
    <w:p w:rsidR="00F54E78" w:rsidRPr="007A5D9D" w:rsidRDefault="00F54E78">
      <w:pPr>
        <w:spacing w:before="8" w:line="280" w:lineRule="exact"/>
        <w:rPr>
          <w:rFonts w:ascii="Century Gothic" w:hAnsi="Century Gothic" w:cs="Arial"/>
        </w:rPr>
      </w:pPr>
    </w:p>
    <w:p w:rsidR="00284A22" w:rsidRDefault="007A5D9D">
      <w:pPr>
        <w:spacing w:before="8" w:line="280" w:lineRule="exact"/>
        <w:rPr>
          <w:rFonts w:ascii="Century Gothic" w:hAnsi="Century Gothic" w:cs="Arial"/>
          <w:b/>
        </w:rPr>
      </w:pPr>
      <w:r>
        <w:rPr>
          <w:rFonts w:ascii="Century Gothic" w:hAnsi="Century Gothic" w:cs="Arial"/>
          <w:b/>
        </w:rPr>
        <w:t>M</w:t>
      </w:r>
      <w:r w:rsidR="00284A22" w:rsidRPr="007A5D9D">
        <w:rPr>
          <w:rFonts w:ascii="Century Gothic" w:hAnsi="Century Gothic" w:cs="Arial"/>
          <w:b/>
        </w:rPr>
        <w:t>ain Duties – Specific</w:t>
      </w:r>
    </w:p>
    <w:p w:rsidR="007A5D9D" w:rsidRDefault="007A5D9D">
      <w:pPr>
        <w:spacing w:before="8" w:line="280" w:lineRule="exact"/>
        <w:rPr>
          <w:rFonts w:ascii="Century Gothic" w:hAnsi="Century Gothic" w:cs="Arial"/>
          <w:b/>
        </w:rPr>
      </w:pPr>
    </w:p>
    <w:p w:rsidR="007A5D9D" w:rsidRPr="007A5D9D" w:rsidRDefault="007A5D9D">
      <w:pPr>
        <w:spacing w:before="8" w:line="280" w:lineRule="exact"/>
        <w:rPr>
          <w:rFonts w:ascii="Century Gothic" w:hAnsi="Century Gothic" w:cs="Arial"/>
          <w:b/>
        </w:rPr>
      </w:pPr>
    </w:p>
    <w:p w:rsidR="00993189" w:rsidRPr="007A5D9D" w:rsidRDefault="002D19B1" w:rsidP="002D19B1">
      <w:pPr>
        <w:pStyle w:val="ListParagraph"/>
        <w:widowControl/>
        <w:numPr>
          <w:ilvl w:val="0"/>
          <w:numId w:val="17"/>
        </w:numPr>
        <w:ind w:hanging="720"/>
        <w:rPr>
          <w:rFonts w:ascii="Century Gothic" w:hAnsi="Century Gothic" w:cs="Arial"/>
        </w:rPr>
      </w:pPr>
      <w:r w:rsidRPr="007A5D9D">
        <w:rPr>
          <w:rFonts w:ascii="Century Gothic" w:hAnsi="Century Gothic" w:cs="Arial"/>
        </w:rPr>
        <w:t xml:space="preserve">To lead, manage and develop the staff </w:t>
      </w:r>
      <w:r w:rsidR="00993189" w:rsidRPr="007A5D9D">
        <w:rPr>
          <w:rFonts w:ascii="Century Gothic" w:hAnsi="Century Gothic" w:cs="Arial"/>
        </w:rPr>
        <w:t xml:space="preserve">within the </w:t>
      </w:r>
      <w:proofErr w:type="spellStart"/>
      <w:r w:rsidR="00993189" w:rsidRPr="007A5D9D">
        <w:rPr>
          <w:rFonts w:ascii="Century Gothic" w:hAnsi="Century Gothic" w:cs="Arial"/>
        </w:rPr>
        <w:t>postholder’s</w:t>
      </w:r>
      <w:proofErr w:type="spellEnd"/>
      <w:r w:rsidR="00993189" w:rsidRPr="007A5D9D">
        <w:rPr>
          <w:rFonts w:ascii="Century Gothic" w:hAnsi="Century Gothic" w:cs="Arial"/>
        </w:rPr>
        <w:t xml:space="preserve"> areas of responsibility. </w:t>
      </w:r>
    </w:p>
    <w:p w:rsidR="00860871" w:rsidRPr="007A5D9D" w:rsidRDefault="002D19B1" w:rsidP="002D19B1">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color w:val="000000"/>
          <w:sz w:val="22"/>
          <w:szCs w:val="22"/>
          <w:lang w:eastAsia="en-GB"/>
        </w:rPr>
        <w:t>To develop</w:t>
      </w:r>
      <w:r w:rsidR="00860871" w:rsidRPr="007A5D9D">
        <w:rPr>
          <w:rFonts w:ascii="Century Gothic" w:hAnsi="Century Gothic" w:cs="Arial"/>
          <w:color w:val="000000"/>
          <w:sz w:val="22"/>
          <w:szCs w:val="22"/>
          <w:lang w:eastAsia="en-GB"/>
        </w:rPr>
        <w:t xml:space="preserve"> the </w:t>
      </w:r>
      <w:r w:rsidRPr="007A5D9D">
        <w:rPr>
          <w:rFonts w:ascii="Century Gothic" w:hAnsi="Century Gothic" w:cs="Arial"/>
          <w:color w:val="000000"/>
          <w:sz w:val="22"/>
          <w:szCs w:val="22"/>
          <w:lang w:eastAsia="en-GB"/>
        </w:rPr>
        <w:t>College</w:t>
      </w:r>
      <w:r w:rsidR="00860871" w:rsidRPr="007A5D9D">
        <w:rPr>
          <w:rFonts w:ascii="Century Gothic" w:hAnsi="Century Gothic" w:cs="Arial"/>
          <w:color w:val="000000"/>
          <w:sz w:val="22"/>
          <w:szCs w:val="22"/>
          <w:lang w:eastAsia="en-GB"/>
        </w:rPr>
        <w:t>'s Financial Strategy and provid</w:t>
      </w:r>
      <w:r w:rsidRPr="007A5D9D">
        <w:rPr>
          <w:rFonts w:ascii="Century Gothic" w:hAnsi="Century Gothic" w:cs="Arial"/>
          <w:color w:val="000000"/>
          <w:sz w:val="22"/>
          <w:szCs w:val="22"/>
          <w:lang w:eastAsia="en-GB"/>
        </w:rPr>
        <w:t xml:space="preserve">e </w:t>
      </w:r>
      <w:r w:rsidR="00860871" w:rsidRPr="007A5D9D">
        <w:rPr>
          <w:rFonts w:ascii="Century Gothic" w:hAnsi="Century Gothic" w:cs="Arial"/>
          <w:color w:val="000000"/>
          <w:sz w:val="22"/>
          <w:szCs w:val="22"/>
          <w:lang w:eastAsia="en-GB"/>
        </w:rPr>
        <w:t>advice and information to the Board on issues relating to finance.</w:t>
      </w:r>
    </w:p>
    <w:p w:rsidR="002D19B1" w:rsidRPr="007A5D9D" w:rsidRDefault="002D19B1" w:rsidP="002D19B1">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lastRenderedPageBreak/>
        <w:t>To develop and monitor key performance indicators (KPIs) covering the College’s financial activities</w:t>
      </w:r>
    </w:p>
    <w:p w:rsidR="00860871" w:rsidRPr="007A5D9D" w:rsidRDefault="002D19B1" w:rsidP="002D19B1">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To d</w:t>
      </w:r>
      <w:r w:rsidR="00860871" w:rsidRPr="007A5D9D">
        <w:rPr>
          <w:rFonts w:ascii="Century Gothic" w:hAnsi="Century Gothic" w:cs="Arial"/>
          <w:sz w:val="22"/>
          <w:szCs w:val="22"/>
        </w:rPr>
        <w:t xml:space="preserve">evelop, maintain and monitor the College’s financial systems and financial regulations.  </w:t>
      </w:r>
    </w:p>
    <w:p w:rsidR="00860871" w:rsidRPr="007A5D9D" w:rsidRDefault="002D19B1" w:rsidP="002D19B1">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To p</w:t>
      </w:r>
      <w:r w:rsidR="00860871" w:rsidRPr="007A5D9D">
        <w:rPr>
          <w:rFonts w:ascii="Century Gothic" w:hAnsi="Century Gothic" w:cs="Arial"/>
          <w:sz w:val="22"/>
          <w:szCs w:val="22"/>
        </w:rPr>
        <w:t>ropos</w:t>
      </w:r>
      <w:r w:rsidRPr="007A5D9D">
        <w:rPr>
          <w:rFonts w:ascii="Century Gothic" w:hAnsi="Century Gothic" w:cs="Arial"/>
          <w:sz w:val="22"/>
          <w:szCs w:val="22"/>
        </w:rPr>
        <w:t>e</w:t>
      </w:r>
      <w:r w:rsidR="00860871" w:rsidRPr="007A5D9D">
        <w:rPr>
          <w:rFonts w:ascii="Century Gothic" w:hAnsi="Century Gothic" w:cs="Arial"/>
          <w:sz w:val="22"/>
          <w:szCs w:val="22"/>
        </w:rPr>
        <w:t xml:space="preserve"> annual revenue and capital budgets to the Principal and Board, prepar</w:t>
      </w:r>
      <w:r w:rsidRPr="007A5D9D">
        <w:rPr>
          <w:rFonts w:ascii="Century Gothic" w:hAnsi="Century Gothic" w:cs="Arial"/>
          <w:sz w:val="22"/>
          <w:szCs w:val="22"/>
        </w:rPr>
        <w:t>e</w:t>
      </w:r>
      <w:r w:rsidR="00860871" w:rsidRPr="007A5D9D">
        <w:rPr>
          <w:rFonts w:ascii="Century Gothic" w:hAnsi="Century Gothic" w:cs="Arial"/>
          <w:sz w:val="22"/>
          <w:szCs w:val="22"/>
        </w:rPr>
        <w:t xml:space="preserve"> and monitor</w:t>
      </w:r>
      <w:r w:rsidRPr="007A5D9D">
        <w:rPr>
          <w:rFonts w:ascii="Century Gothic" w:hAnsi="Century Gothic" w:cs="Arial"/>
          <w:sz w:val="22"/>
          <w:szCs w:val="22"/>
        </w:rPr>
        <w:t xml:space="preserve"> </w:t>
      </w:r>
      <w:r w:rsidR="00860871" w:rsidRPr="007A5D9D">
        <w:rPr>
          <w:rFonts w:ascii="Century Gothic" w:hAnsi="Century Gothic" w:cs="Arial"/>
          <w:sz w:val="22"/>
          <w:szCs w:val="22"/>
        </w:rPr>
        <w:t>performance against forecast and plans and provid</w:t>
      </w:r>
      <w:r w:rsidRPr="007A5D9D">
        <w:rPr>
          <w:rFonts w:ascii="Century Gothic" w:hAnsi="Century Gothic" w:cs="Arial"/>
          <w:sz w:val="22"/>
          <w:szCs w:val="22"/>
        </w:rPr>
        <w:t>e</w:t>
      </w:r>
      <w:r w:rsidR="00860871" w:rsidRPr="007A5D9D">
        <w:rPr>
          <w:rFonts w:ascii="Century Gothic" w:hAnsi="Century Gothic" w:cs="Arial"/>
          <w:sz w:val="22"/>
          <w:szCs w:val="22"/>
        </w:rPr>
        <w:t xml:space="preserve"> regular reports on financial performance to the Board, Principal, Senior Leadership Team and Budget Holders.</w:t>
      </w:r>
    </w:p>
    <w:p w:rsidR="00860871" w:rsidRPr="007A5D9D" w:rsidRDefault="002D19B1" w:rsidP="002D19B1">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To e</w:t>
      </w:r>
      <w:r w:rsidR="00860871" w:rsidRPr="007A5D9D">
        <w:rPr>
          <w:rFonts w:ascii="Century Gothic" w:hAnsi="Century Gothic" w:cs="Arial"/>
          <w:sz w:val="22"/>
          <w:szCs w:val="22"/>
        </w:rPr>
        <w:t>nsur</w:t>
      </w:r>
      <w:r w:rsidRPr="007A5D9D">
        <w:rPr>
          <w:rFonts w:ascii="Century Gothic" w:hAnsi="Century Gothic" w:cs="Arial"/>
          <w:sz w:val="22"/>
          <w:szCs w:val="22"/>
        </w:rPr>
        <w:t>e</w:t>
      </w:r>
      <w:r w:rsidR="00860871" w:rsidRPr="007A5D9D">
        <w:rPr>
          <w:rFonts w:ascii="Century Gothic" w:hAnsi="Century Gothic" w:cs="Arial"/>
          <w:sz w:val="22"/>
          <w:szCs w:val="22"/>
        </w:rPr>
        <w:t xml:space="preserve"> compliance with all statutory financial requirements, produc</w:t>
      </w:r>
      <w:r w:rsidRPr="007A5D9D">
        <w:rPr>
          <w:rFonts w:ascii="Century Gothic" w:hAnsi="Century Gothic" w:cs="Arial"/>
          <w:sz w:val="22"/>
          <w:szCs w:val="22"/>
        </w:rPr>
        <w:t>e</w:t>
      </w:r>
      <w:r w:rsidR="00860871" w:rsidRPr="007A5D9D">
        <w:rPr>
          <w:rFonts w:ascii="Century Gothic" w:hAnsi="Century Gothic" w:cs="Arial"/>
          <w:sz w:val="22"/>
          <w:szCs w:val="22"/>
        </w:rPr>
        <w:t xml:space="preserve"> timely and accurate reports</w:t>
      </w:r>
      <w:r w:rsidRPr="007A5D9D">
        <w:rPr>
          <w:rFonts w:ascii="Century Gothic" w:hAnsi="Century Gothic" w:cs="Arial"/>
          <w:sz w:val="22"/>
          <w:szCs w:val="22"/>
        </w:rPr>
        <w:t xml:space="preserve"> and</w:t>
      </w:r>
      <w:r w:rsidR="00860871" w:rsidRPr="007A5D9D">
        <w:rPr>
          <w:rFonts w:ascii="Century Gothic" w:hAnsi="Century Gothic" w:cs="Arial"/>
          <w:sz w:val="22"/>
          <w:szCs w:val="22"/>
        </w:rPr>
        <w:t xml:space="preserve"> financial data to meet these requirements and to satisfy all internal and external audit </w:t>
      </w:r>
      <w:r w:rsidRPr="007A5D9D">
        <w:rPr>
          <w:rFonts w:ascii="Century Gothic" w:hAnsi="Century Gothic" w:cs="Arial"/>
          <w:sz w:val="22"/>
          <w:szCs w:val="22"/>
        </w:rPr>
        <w:t>requirements</w:t>
      </w:r>
      <w:r w:rsidR="00860871" w:rsidRPr="007A5D9D">
        <w:rPr>
          <w:rFonts w:ascii="Century Gothic" w:hAnsi="Century Gothic" w:cs="Arial"/>
          <w:sz w:val="22"/>
          <w:szCs w:val="22"/>
        </w:rPr>
        <w:t>.</w:t>
      </w:r>
    </w:p>
    <w:p w:rsidR="002D19B1" w:rsidRPr="007A5D9D" w:rsidRDefault="002D19B1" w:rsidP="002D19B1">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To ensure that accurate and timely data</w:t>
      </w:r>
      <w:r w:rsidR="00B47771" w:rsidRPr="007A5D9D">
        <w:rPr>
          <w:rFonts w:ascii="Century Gothic" w:hAnsi="Century Gothic" w:cs="Arial"/>
          <w:sz w:val="22"/>
          <w:szCs w:val="22"/>
        </w:rPr>
        <w:t xml:space="preserve"> and/or financial</w:t>
      </w:r>
      <w:r w:rsidRPr="007A5D9D">
        <w:rPr>
          <w:rFonts w:ascii="Century Gothic" w:hAnsi="Century Gothic" w:cs="Arial"/>
          <w:sz w:val="22"/>
          <w:szCs w:val="22"/>
        </w:rPr>
        <w:t xml:space="preserve"> returns are sent to the College’s funding body</w:t>
      </w:r>
      <w:r w:rsidR="00B47771" w:rsidRPr="007A5D9D">
        <w:rPr>
          <w:rFonts w:ascii="Century Gothic" w:hAnsi="Century Gothic" w:cs="Arial"/>
          <w:sz w:val="22"/>
          <w:szCs w:val="22"/>
        </w:rPr>
        <w:t xml:space="preserve"> (currently the ESFA)</w:t>
      </w:r>
      <w:r w:rsidRPr="007A5D9D">
        <w:rPr>
          <w:rFonts w:ascii="Century Gothic" w:hAnsi="Century Gothic" w:cs="Arial"/>
          <w:sz w:val="22"/>
          <w:szCs w:val="22"/>
        </w:rPr>
        <w:t xml:space="preserve"> and other </w:t>
      </w:r>
      <w:r w:rsidR="00B47771" w:rsidRPr="007A5D9D">
        <w:rPr>
          <w:rFonts w:ascii="Century Gothic" w:hAnsi="Century Gothic" w:cs="Arial"/>
          <w:sz w:val="22"/>
          <w:szCs w:val="22"/>
        </w:rPr>
        <w:t>bodies as required.</w:t>
      </w:r>
    </w:p>
    <w:p w:rsidR="0019536B" w:rsidRPr="007A5D9D" w:rsidRDefault="002D19B1" w:rsidP="002D19B1">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To d</w:t>
      </w:r>
      <w:r w:rsidR="0019536B" w:rsidRPr="007A5D9D">
        <w:rPr>
          <w:rFonts w:ascii="Century Gothic" w:hAnsi="Century Gothic" w:cs="Arial"/>
          <w:sz w:val="22"/>
          <w:szCs w:val="22"/>
        </w:rPr>
        <w:t>evelop, implement</w:t>
      </w:r>
      <w:r w:rsidRPr="007A5D9D">
        <w:rPr>
          <w:rFonts w:ascii="Century Gothic" w:hAnsi="Century Gothic" w:cs="Arial"/>
          <w:sz w:val="22"/>
          <w:szCs w:val="22"/>
        </w:rPr>
        <w:t xml:space="preserve"> </w:t>
      </w:r>
      <w:r w:rsidR="0019536B" w:rsidRPr="007A5D9D">
        <w:rPr>
          <w:rFonts w:ascii="Century Gothic" w:hAnsi="Century Gothic" w:cs="Arial"/>
          <w:sz w:val="22"/>
          <w:szCs w:val="22"/>
        </w:rPr>
        <w:t xml:space="preserve">and monitor the College’s IT and systems strategy ensuring that the College has effective systems in place for students, staff and the College’s teaching and learning strategy.  </w:t>
      </w:r>
    </w:p>
    <w:p w:rsidR="0019536B" w:rsidRPr="007A5D9D" w:rsidRDefault="002D19B1" w:rsidP="002D19B1">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To e</w:t>
      </w:r>
      <w:r w:rsidR="0019536B" w:rsidRPr="007A5D9D">
        <w:rPr>
          <w:rFonts w:ascii="Century Gothic" w:hAnsi="Century Gothic" w:cs="Arial"/>
          <w:sz w:val="22"/>
          <w:szCs w:val="22"/>
        </w:rPr>
        <w:t>nsur</w:t>
      </w:r>
      <w:r w:rsidRPr="007A5D9D">
        <w:rPr>
          <w:rFonts w:ascii="Century Gothic" w:hAnsi="Century Gothic" w:cs="Arial"/>
          <w:sz w:val="22"/>
          <w:szCs w:val="22"/>
        </w:rPr>
        <w:t xml:space="preserve">e </w:t>
      </w:r>
      <w:r w:rsidR="0019536B" w:rsidRPr="007A5D9D">
        <w:rPr>
          <w:rFonts w:ascii="Century Gothic" w:hAnsi="Century Gothic" w:cs="Arial"/>
          <w:sz w:val="22"/>
          <w:szCs w:val="22"/>
        </w:rPr>
        <w:t>that there are effective arrangements in place for managing information including</w:t>
      </w:r>
      <w:r w:rsidR="00462B7A" w:rsidRPr="007A5D9D">
        <w:rPr>
          <w:rFonts w:ascii="Century Gothic" w:hAnsi="Century Gothic" w:cs="Arial"/>
          <w:sz w:val="22"/>
          <w:szCs w:val="22"/>
        </w:rPr>
        <w:t>, in particular, data</w:t>
      </w:r>
      <w:r w:rsidR="0019536B" w:rsidRPr="007A5D9D">
        <w:rPr>
          <w:rFonts w:ascii="Century Gothic" w:hAnsi="Century Gothic" w:cs="Arial"/>
          <w:sz w:val="22"/>
          <w:szCs w:val="22"/>
        </w:rPr>
        <w:t xml:space="preserve"> relating to students and the College’s course offer.</w:t>
      </w:r>
    </w:p>
    <w:p w:rsidR="00860871" w:rsidRPr="007A5D9D" w:rsidRDefault="002D19B1" w:rsidP="00AE37D9">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To d</w:t>
      </w:r>
      <w:r w:rsidR="00860871" w:rsidRPr="007A5D9D">
        <w:rPr>
          <w:rFonts w:ascii="Century Gothic" w:hAnsi="Century Gothic" w:cs="Arial"/>
          <w:sz w:val="22"/>
          <w:szCs w:val="22"/>
        </w:rPr>
        <w:t>evelop, implement</w:t>
      </w:r>
      <w:r w:rsidRPr="007A5D9D">
        <w:rPr>
          <w:rFonts w:ascii="Century Gothic" w:hAnsi="Century Gothic" w:cs="Arial"/>
          <w:sz w:val="22"/>
          <w:szCs w:val="22"/>
        </w:rPr>
        <w:t xml:space="preserve"> </w:t>
      </w:r>
      <w:r w:rsidR="00860871" w:rsidRPr="007A5D9D">
        <w:rPr>
          <w:rFonts w:ascii="Century Gothic" w:hAnsi="Century Gothic" w:cs="Arial"/>
          <w:sz w:val="22"/>
          <w:szCs w:val="22"/>
        </w:rPr>
        <w:t>and monitor the College’s Estates and Facilities strategies, systems, policies and procedures.</w:t>
      </w:r>
    </w:p>
    <w:p w:rsidR="004A48B6" w:rsidRPr="007A5D9D" w:rsidRDefault="00462B7A" w:rsidP="00AE37D9">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 xml:space="preserve">To take lead responsibility for the development and implementation of the College’s strategic and business planning processes including the co-ordination, preparation and monitoring of the College’s Strategic Plan. </w:t>
      </w:r>
    </w:p>
    <w:p w:rsidR="004A48B6" w:rsidRPr="007A5D9D" w:rsidRDefault="004A48B6" w:rsidP="00AE37D9">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To develop a robust financial and business infrastructure, capable of providing timely and accurate management information.</w:t>
      </w:r>
    </w:p>
    <w:p w:rsidR="00462B7A" w:rsidRPr="007A5D9D" w:rsidRDefault="00401052" w:rsidP="00AE37D9">
      <w:pPr>
        <w:pStyle w:val="TxBrp6"/>
        <w:numPr>
          <w:ilvl w:val="0"/>
          <w:numId w:val="17"/>
        </w:numPr>
        <w:tabs>
          <w:tab w:val="clear" w:pos="725"/>
        </w:tabs>
        <w:spacing w:line="277" w:lineRule="exact"/>
        <w:ind w:hanging="720"/>
        <w:jc w:val="left"/>
        <w:rPr>
          <w:rFonts w:ascii="Century Gothic" w:hAnsi="Century Gothic" w:cs="Arial"/>
          <w:sz w:val="22"/>
          <w:szCs w:val="22"/>
        </w:rPr>
      </w:pPr>
      <w:r w:rsidRPr="007A5D9D">
        <w:rPr>
          <w:rFonts w:ascii="Century Gothic" w:hAnsi="Century Gothic" w:cs="Arial"/>
          <w:sz w:val="22"/>
          <w:szCs w:val="22"/>
        </w:rPr>
        <w:t xml:space="preserve">Develop, implement and maintain systems that are sufficiently robust to support business activities and </w:t>
      </w:r>
      <w:proofErr w:type="spellStart"/>
      <w:r w:rsidRPr="007A5D9D">
        <w:rPr>
          <w:rFonts w:ascii="Century Gothic" w:hAnsi="Century Gothic" w:cs="Arial"/>
          <w:sz w:val="22"/>
          <w:szCs w:val="22"/>
        </w:rPr>
        <w:t>minimise</w:t>
      </w:r>
      <w:proofErr w:type="spellEnd"/>
      <w:r w:rsidRPr="007A5D9D">
        <w:rPr>
          <w:rFonts w:ascii="Century Gothic" w:hAnsi="Century Gothic" w:cs="Arial"/>
          <w:sz w:val="22"/>
          <w:szCs w:val="22"/>
        </w:rPr>
        <w:t xml:space="preserve"> the risk of loss.</w:t>
      </w:r>
      <w:r w:rsidR="00462B7A" w:rsidRPr="007A5D9D">
        <w:rPr>
          <w:rFonts w:ascii="Century Gothic" w:hAnsi="Century Gothic" w:cs="Arial"/>
          <w:sz w:val="22"/>
          <w:szCs w:val="22"/>
        </w:rPr>
        <w:t xml:space="preserve"> </w:t>
      </w:r>
    </w:p>
    <w:p w:rsidR="00AE37D9" w:rsidRPr="007A5D9D" w:rsidRDefault="00AE37D9">
      <w:pPr>
        <w:rPr>
          <w:rFonts w:ascii="Century Gothic" w:hAnsi="Century Gothic" w:cs="Arial"/>
          <w:b/>
        </w:rPr>
      </w:pPr>
    </w:p>
    <w:p w:rsidR="00F54E78" w:rsidRPr="007A5D9D" w:rsidRDefault="00F54E78"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2531CF" w:rsidRDefault="002531CF" w:rsidP="00B0798C">
      <w:pPr>
        <w:pStyle w:val="BodyText"/>
        <w:ind w:hanging="471"/>
        <w:rPr>
          <w:rFonts w:ascii="Century Gothic" w:hAnsi="Century Gothic" w:cs="Arial"/>
          <w:b/>
          <w:sz w:val="22"/>
          <w:szCs w:val="22"/>
        </w:rPr>
      </w:pPr>
    </w:p>
    <w:p w:rsidR="00F54E78" w:rsidRPr="007A5D9D" w:rsidRDefault="007A5D9D" w:rsidP="00B0798C">
      <w:pPr>
        <w:pStyle w:val="BodyText"/>
        <w:ind w:hanging="471"/>
        <w:rPr>
          <w:rFonts w:ascii="Century Gothic" w:hAnsi="Century Gothic" w:cs="Arial"/>
          <w:b/>
          <w:sz w:val="22"/>
          <w:szCs w:val="22"/>
        </w:rPr>
      </w:pPr>
      <w:r w:rsidRPr="007A5D9D">
        <w:rPr>
          <w:rFonts w:ascii="Century Gothic" w:hAnsi="Century Gothic" w:cs="Arial"/>
          <w:b/>
          <w:sz w:val="22"/>
          <w:szCs w:val="22"/>
        </w:rPr>
        <w:t>PERSON SPECIFICATION</w:t>
      </w:r>
    </w:p>
    <w:p w:rsidR="00F54E78" w:rsidRPr="007A5D9D" w:rsidRDefault="00F54E78" w:rsidP="00B0798C">
      <w:pPr>
        <w:pStyle w:val="BodyText"/>
        <w:ind w:hanging="471"/>
        <w:rPr>
          <w:rFonts w:ascii="Century Gothic" w:hAnsi="Century Gothic" w:cs="Arial"/>
          <w:b/>
          <w:sz w:val="22"/>
          <w:szCs w:val="22"/>
        </w:rPr>
      </w:pPr>
    </w:p>
    <w:p w:rsidR="00F54E78" w:rsidRPr="007A5D9D" w:rsidRDefault="00F54E78" w:rsidP="00B0798C">
      <w:pPr>
        <w:pStyle w:val="BodyText"/>
        <w:ind w:hanging="471"/>
        <w:rPr>
          <w:rFonts w:ascii="Century Gothic" w:hAnsi="Century Gothic" w:cs="Arial"/>
          <w:b/>
          <w:sz w:val="22"/>
          <w:szCs w:val="22"/>
        </w:rPr>
      </w:pPr>
    </w:p>
    <w:tbl>
      <w:tblPr>
        <w:tblW w:w="10249" w:type="dxa"/>
        <w:tblLook w:val="04A0" w:firstRow="1" w:lastRow="0" w:firstColumn="1" w:lastColumn="0" w:noHBand="0" w:noVBand="1"/>
      </w:tblPr>
      <w:tblGrid>
        <w:gridCol w:w="1838"/>
        <w:gridCol w:w="5151"/>
        <w:gridCol w:w="1370"/>
        <w:gridCol w:w="1890"/>
      </w:tblGrid>
      <w:tr w:rsidR="007A5D9D" w:rsidRPr="007A5D9D" w:rsidTr="002531CF">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D9D" w:rsidRPr="007A5D9D" w:rsidRDefault="007A5D9D" w:rsidP="007A5D9D">
            <w:pPr>
              <w:widowControl/>
              <w:rPr>
                <w:rFonts w:ascii="Century Gothic" w:eastAsia="Times New Roman" w:hAnsi="Century Gothic" w:cs="Calibri"/>
                <w:b/>
                <w:bCs/>
                <w:color w:val="000000"/>
                <w:sz w:val="20"/>
                <w:szCs w:val="20"/>
                <w:lang w:val="en-GB" w:eastAsia="en-GB"/>
              </w:rPr>
            </w:pPr>
            <w:r w:rsidRPr="007A5D9D">
              <w:rPr>
                <w:rFonts w:ascii="Century Gothic" w:eastAsia="Times New Roman" w:hAnsi="Century Gothic" w:cs="Calibri"/>
                <w:b/>
                <w:bCs/>
                <w:color w:val="000000"/>
                <w:sz w:val="20"/>
                <w:szCs w:val="20"/>
                <w:lang w:val="en-GB" w:eastAsia="en-GB"/>
              </w:rPr>
              <w:t> </w:t>
            </w:r>
          </w:p>
        </w:tc>
        <w:tc>
          <w:tcPr>
            <w:tcW w:w="5151" w:type="dxa"/>
            <w:tcBorders>
              <w:top w:val="single" w:sz="4" w:space="0" w:color="auto"/>
              <w:left w:val="nil"/>
              <w:bottom w:val="single" w:sz="4" w:space="0" w:color="auto"/>
              <w:right w:val="single" w:sz="4" w:space="0" w:color="auto"/>
            </w:tcBorders>
            <w:shd w:val="clear" w:color="auto" w:fill="auto"/>
            <w:noWrap/>
            <w:vAlign w:val="bottom"/>
            <w:hideMark/>
          </w:tcPr>
          <w:p w:rsidR="007A5D9D" w:rsidRPr="007A5D9D" w:rsidRDefault="007A5D9D" w:rsidP="007A5D9D">
            <w:pPr>
              <w:widowControl/>
              <w:rPr>
                <w:rFonts w:ascii="Century Gothic" w:eastAsia="Times New Roman" w:hAnsi="Century Gothic" w:cs="Calibri"/>
                <w:b/>
                <w:bCs/>
                <w:color w:val="000000"/>
                <w:sz w:val="20"/>
                <w:szCs w:val="20"/>
                <w:lang w:val="en-GB" w:eastAsia="en-GB"/>
              </w:rPr>
            </w:pPr>
            <w:r w:rsidRPr="007A5D9D">
              <w:rPr>
                <w:rFonts w:ascii="Century Gothic" w:eastAsia="Times New Roman" w:hAnsi="Century Gothic" w:cs="Calibri"/>
                <w:b/>
                <w:bCs/>
                <w:color w:val="000000"/>
                <w:sz w:val="20"/>
                <w:szCs w:val="20"/>
                <w:lang w:val="en-GB" w:eastAsia="en-GB"/>
              </w:rPr>
              <w:t>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7A5D9D" w:rsidRPr="007A5D9D" w:rsidRDefault="007A5D9D" w:rsidP="007A5D9D">
            <w:pPr>
              <w:widowControl/>
              <w:rPr>
                <w:rFonts w:ascii="Century Gothic" w:eastAsia="Times New Roman" w:hAnsi="Century Gothic" w:cs="Calibri"/>
                <w:b/>
                <w:bCs/>
                <w:color w:val="000000"/>
                <w:sz w:val="20"/>
                <w:szCs w:val="20"/>
                <w:lang w:val="en-GB" w:eastAsia="en-GB"/>
              </w:rPr>
            </w:pPr>
            <w:r w:rsidRPr="007A5D9D">
              <w:rPr>
                <w:rFonts w:ascii="Century Gothic" w:eastAsia="Times New Roman" w:hAnsi="Century Gothic" w:cs="Calibri"/>
                <w:b/>
                <w:bCs/>
                <w:color w:val="000000"/>
                <w:sz w:val="20"/>
                <w:szCs w:val="20"/>
                <w:lang w:val="en-GB" w:eastAsia="en-GB"/>
              </w:rPr>
              <w:t>Weighting</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A5D9D" w:rsidRPr="007A5D9D" w:rsidRDefault="007A5D9D" w:rsidP="007A5D9D">
            <w:pPr>
              <w:widowControl/>
              <w:rPr>
                <w:rFonts w:ascii="Century Gothic" w:eastAsia="Times New Roman" w:hAnsi="Century Gothic" w:cs="Calibri"/>
                <w:b/>
                <w:bCs/>
                <w:color w:val="000000"/>
                <w:sz w:val="20"/>
                <w:szCs w:val="20"/>
                <w:lang w:val="en-GB" w:eastAsia="en-GB"/>
              </w:rPr>
            </w:pPr>
            <w:r w:rsidRPr="007A5D9D">
              <w:rPr>
                <w:rFonts w:ascii="Century Gothic" w:eastAsia="Times New Roman" w:hAnsi="Century Gothic" w:cs="Calibri"/>
                <w:b/>
                <w:bCs/>
                <w:color w:val="000000"/>
                <w:sz w:val="20"/>
                <w:szCs w:val="20"/>
                <w:lang w:val="en-GB" w:eastAsia="en-GB"/>
              </w:rPr>
              <w:t>How Assessed</w:t>
            </w:r>
          </w:p>
        </w:tc>
      </w:tr>
      <w:tr w:rsidR="007A5D9D" w:rsidRPr="002531CF" w:rsidTr="002531CF">
        <w:trPr>
          <w:trHeight w:val="642"/>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1. Education</w:t>
            </w:r>
            <w:r w:rsidR="002531CF">
              <w:rPr>
                <w:rFonts w:ascii="Century Gothic" w:eastAsia="Times New Roman" w:hAnsi="Century Gothic" w:cs="Calibri"/>
                <w:color w:val="000000"/>
                <w:sz w:val="20"/>
                <w:szCs w:val="20"/>
                <w:lang w:val="en-GB" w:eastAsia="en-GB"/>
              </w:rPr>
              <w:t>/</w:t>
            </w:r>
            <w:r w:rsidRPr="007A5D9D">
              <w:rPr>
                <w:rFonts w:ascii="Century Gothic" w:eastAsia="Times New Roman" w:hAnsi="Century Gothic" w:cs="Calibri"/>
                <w:color w:val="000000"/>
                <w:sz w:val="20"/>
                <w:szCs w:val="20"/>
                <w:lang w:val="en-GB" w:eastAsia="en-GB"/>
              </w:rPr>
              <w:t xml:space="preserve"> </w:t>
            </w:r>
            <w:r w:rsidR="002531CF" w:rsidRPr="007A5D9D">
              <w:rPr>
                <w:rFonts w:ascii="Century Gothic" w:eastAsia="Times New Roman" w:hAnsi="Century Gothic" w:cs="Calibri"/>
                <w:color w:val="000000"/>
                <w:sz w:val="20"/>
                <w:szCs w:val="20"/>
                <w:lang w:val="en-GB" w:eastAsia="en-GB"/>
              </w:rPr>
              <w:t>Qualifications</w:t>
            </w: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 Degree or equivalent with evidence of continuous professional development</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Application form/ Qualification Certificates</w:t>
            </w:r>
          </w:p>
        </w:tc>
      </w:tr>
      <w:tr w:rsidR="007A5D9D" w:rsidRPr="002531CF" w:rsidTr="002531CF">
        <w:trPr>
          <w:trHeight w:val="642"/>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Qualification in leadership or management studies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Desirable</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642"/>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xml:space="preserve">Membership of a CCAB member body e.g. Institute of Chartered Accountants   </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222"/>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189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r>
      <w:tr w:rsidR="007A5D9D" w:rsidRPr="002531CF" w:rsidTr="002531CF">
        <w:trPr>
          <w:trHeight w:val="987"/>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2. Experience</w:t>
            </w: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xml:space="preserve">Significant relevant experience of leadership of the finance function preferably within the education sector.  </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Desirable</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Application and Interview</w:t>
            </w:r>
          </w:p>
        </w:tc>
      </w:tr>
      <w:tr w:rsidR="007A5D9D" w:rsidRPr="002531CF" w:rsidTr="002531CF">
        <w:trPr>
          <w:trHeight w:val="642"/>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Relevant experience of strategic planning processes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642"/>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 sound record of developing substantial budgets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642"/>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Experience of resource planning and managing projects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841"/>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Experience and understanding of Funding Methodologies, exploiting funding sources and increasing income generation</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Desirable</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222"/>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189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r>
      <w:tr w:rsidR="007A5D9D" w:rsidRPr="002531CF" w:rsidTr="002531CF">
        <w:trPr>
          <w:trHeight w:val="747"/>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3. Skills and Knowledge</w:t>
            </w: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Thorough understanding of financial controls and the ability to analyse and interpret financial data</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Application/ Interview and Assessment</w:t>
            </w:r>
          </w:p>
        </w:tc>
      </w:tr>
      <w:tr w:rsidR="007A5D9D" w:rsidRPr="002531CF" w:rsidTr="002531CF">
        <w:trPr>
          <w:trHeight w:val="855"/>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Practical knowledge of accounting and audit procedures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624"/>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Estates/facilities management</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Desirable</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900"/>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An understanding of the Further Education sector and, in particular, policy developments which will impact upon post 16 education and training.</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Desirable</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600"/>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An understanding of the relationships between Corporate Governance and Executive leadership</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586"/>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Highly Effective negotiation,  communication and presentation skills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694"/>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The ability to develop strategic plans for successful delivery of services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430"/>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IT Literacy and good knowledge of systems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bl>
    <w:p w:rsidR="002531CF" w:rsidRDefault="002531CF">
      <w:r>
        <w:br w:type="page"/>
      </w:r>
    </w:p>
    <w:tbl>
      <w:tblPr>
        <w:tblW w:w="10249" w:type="dxa"/>
        <w:tblLook w:val="04A0" w:firstRow="1" w:lastRow="0" w:firstColumn="1" w:lastColumn="0" w:noHBand="0" w:noVBand="1"/>
      </w:tblPr>
      <w:tblGrid>
        <w:gridCol w:w="1838"/>
        <w:gridCol w:w="5151"/>
        <w:gridCol w:w="1370"/>
        <w:gridCol w:w="1890"/>
      </w:tblGrid>
      <w:tr w:rsidR="007A5D9D" w:rsidRPr="002531CF" w:rsidTr="002531CF">
        <w:trPr>
          <w:trHeight w:val="80"/>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lastRenderedPageBreak/>
              <w:t> </w:t>
            </w: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r>
      <w:tr w:rsidR="007A5D9D" w:rsidRPr="002531CF" w:rsidTr="002531CF">
        <w:trPr>
          <w:trHeight w:val="600"/>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4. Personal Qualities</w:t>
            </w: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The ability to lead and to enlist the willing cooperation of people to achieve desired results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Interview</w:t>
            </w:r>
          </w:p>
        </w:tc>
      </w:tr>
      <w:tr w:rsidR="007A5D9D" w:rsidRPr="002531CF" w:rsidTr="002531CF">
        <w:trPr>
          <w:trHeight w:val="1043"/>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The ability to think creatively at a strategic level and develop solutions that deliver the College’s objectives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727"/>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 clear and deep understanding of the needs and aspirations of stakeholders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821"/>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single" w:sz="4" w:space="0" w:color="auto"/>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A passion and commitment to ensure a high quality of provision</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300"/>
        </w:trPr>
        <w:tc>
          <w:tcPr>
            <w:tcW w:w="1838" w:type="dxa"/>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c>
          <w:tcPr>
            <w:tcW w:w="189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 </w:t>
            </w:r>
          </w:p>
        </w:tc>
      </w:tr>
      <w:tr w:rsidR="007A5D9D" w:rsidRPr="002531CF" w:rsidTr="002531CF">
        <w:trPr>
          <w:trHeight w:val="699"/>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2531CF" w:rsidP="007A5D9D">
            <w:pPr>
              <w:widowControl/>
              <w:jc w:val="center"/>
              <w:rPr>
                <w:rFonts w:ascii="Century Gothic" w:eastAsia="Times New Roman" w:hAnsi="Century Gothic" w:cs="Calibri"/>
                <w:color w:val="000000"/>
                <w:sz w:val="18"/>
                <w:szCs w:val="18"/>
                <w:lang w:val="en-GB" w:eastAsia="en-GB"/>
              </w:rPr>
            </w:pPr>
            <w:r>
              <w:rPr>
                <w:rFonts w:ascii="Century Gothic" w:eastAsia="Times New Roman" w:hAnsi="Century Gothic" w:cs="Calibri"/>
                <w:color w:val="000000"/>
                <w:sz w:val="18"/>
                <w:szCs w:val="18"/>
                <w:lang w:val="en-GB" w:eastAsia="en-GB"/>
              </w:rPr>
              <w:t xml:space="preserve">5. </w:t>
            </w:r>
            <w:r w:rsidR="007A5D9D" w:rsidRPr="007A5D9D">
              <w:rPr>
                <w:rFonts w:ascii="Century Gothic" w:eastAsia="Times New Roman" w:hAnsi="Century Gothic" w:cs="Calibri"/>
                <w:color w:val="000000"/>
                <w:sz w:val="18"/>
                <w:szCs w:val="18"/>
                <w:lang w:val="en-GB" w:eastAsia="en-GB"/>
              </w:rPr>
              <w:t>Competencies</w:t>
            </w:r>
          </w:p>
        </w:tc>
        <w:tc>
          <w:tcPr>
            <w:tcW w:w="5151" w:type="dxa"/>
            <w:tcBorders>
              <w:top w:val="nil"/>
              <w:left w:val="nil"/>
              <w:bottom w:val="single" w:sz="4" w:space="0" w:color="auto"/>
              <w:right w:val="single" w:sz="4" w:space="0" w:color="auto"/>
            </w:tcBorders>
            <w:shd w:val="clear" w:color="auto" w:fill="auto"/>
            <w:vAlign w:val="center"/>
            <w:hideMark/>
          </w:tcPr>
          <w:p w:rsidR="002531CF" w:rsidRDefault="002531CF" w:rsidP="007A5D9D">
            <w:pPr>
              <w:widowControl/>
              <w:rPr>
                <w:rFonts w:ascii="Century Gothic" w:eastAsia="Times New Roman" w:hAnsi="Century Gothic" w:cs="Calibri"/>
                <w:b/>
                <w:bCs/>
                <w:color w:val="000000"/>
                <w:sz w:val="20"/>
                <w:szCs w:val="20"/>
                <w:lang w:val="en-GB" w:eastAsia="en-GB"/>
              </w:rPr>
            </w:pPr>
          </w:p>
          <w:p w:rsidR="007A5D9D" w:rsidRPr="007A5D9D" w:rsidRDefault="002531CF" w:rsidP="007A5D9D">
            <w:pPr>
              <w:widowControl/>
              <w:rPr>
                <w:rFonts w:ascii="Century Gothic" w:eastAsia="Times New Roman" w:hAnsi="Century Gothic" w:cs="Calibri"/>
                <w:color w:val="000000"/>
                <w:sz w:val="20"/>
                <w:szCs w:val="20"/>
                <w:lang w:val="en-GB" w:eastAsia="en-GB"/>
              </w:rPr>
            </w:pPr>
            <w:r>
              <w:rPr>
                <w:rFonts w:ascii="Century Gothic" w:eastAsia="Times New Roman" w:hAnsi="Century Gothic" w:cs="Calibri"/>
                <w:b/>
                <w:bCs/>
                <w:color w:val="000000"/>
                <w:sz w:val="20"/>
                <w:szCs w:val="20"/>
                <w:lang w:val="en-GB" w:eastAsia="en-GB"/>
              </w:rPr>
              <w:t>O</w:t>
            </w:r>
            <w:r w:rsidR="007A5D9D" w:rsidRPr="007A5D9D">
              <w:rPr>
                <w:rFonts w:ascii="Century Gothic" w:eastAsia="Times New Roman" w:hAnsi="Century Gothic" w:cs="Calibri"/>
                <w:b/>
                <w:bCs/>
                <w:color w:val="000000"/>
                <w:sz w:val="20"/>
                <w:szCs w:val="20"/>
                <w:lang w:val="en-GB" w:eastAsia="en-GB"/>
              </w:rPr>
              <w:t>perational and Cultural change</w:t>
            </w:r>
            <w:r w:rsidR="007A5D9D" w:rsidRPr="007A5D9D">
              <w:rPr>
                <w:rFonts w:ascii="Century Gothic" w:eastAsia="Times New Roman" w:hAnsi="Century Gothic" w:cs="Calibri"/>
                <w:color w:val="000000"/>
                <w:sz w:val="20"/>
                <w:szCs w:val="20"/>
                <w:lang w:val="en-GB" w:eastAsia="en-GB"/>
              </w:rPr>
              <w:t>: The ability to design and implement strategies and to achieve ‘buy in’ from managers and staff, maximising employees’ potential and fostering high ethical standards in delivering the college’s strategic objectives.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7A5D9D" w:rsidRPr="007A5D9D" w:rsidRDefault="007A5D9D" w:rsidP="007A5D9D">
            <w:pPr>
              <w:widowControl/>
              <w:jc w:val="center"/>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Interview and Assessment</w:t>
            </w:r>
          </w:p>
        </w:tc>
      </w:tr>
      <w:tr w:rsidR="007A5D9D" w:rsidRPr="002531CF" w:rsidTr="002531CF">
        <w:trPr>
          <w:trHeight w:val="1159"/>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roofErr w:type="gramStart"/>
            <w:r w:rsidRPr="007A5D9D">
              <w:rPr>
                <w:rFonts w:ascii="Century Gothic" w:eastAsia="Times New Roman" w:hAnsi="Century Gothic" w:cs="Calibri"/>
                <w:b/>
                <w:bCs/>
                <w:color w:val="000000"/>
                <w:sz w:val="20"/>
                <w:szCs w:val="20"/>
                <w:lang w:val="en-GB" w:eastAsia="en-GB"/>
              </w:rPr>
              <w:t>Results  driven</w:t>
            </w:r>
            <w:proofErr w:type="gramEnd"/>
            <w:r w:rsidRPr="007A5D9D">
              <w:rPr>
                <w:rFonts w:ascii="Century Gothic" w:eastAsia="Times New Roman" w:hAnsi="Century Gothic" w:cs="Calibri"/>
                <w:color w:val="000000"/>
                <w:sz w:val="20"/>
                <w:szCs w:val="20"/>
                <w:lang w:val="en-GB" w:eastAsia="en-GB"/>
              </w:rPr>
              <w:t xml:space="preserve">: The ability to make timely and effective decisions and produce results through strategic planning and the implementation and evaluation of programs and policies, stressing accountability and continuous improvement. </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1620"/>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b/>
                <w:bCs/>
                <w:color w:val="000000"/>
                <w:sz w:val="20"/>
                <w:szCs w:val="20"/>
                <w:lang w:val="en-GB" w:eastAsia="en-GB"/>
              </w:rPr>
              <w:t>Strong and effective communicator</w:t>
            </w:r>
            <w:r w:rsidRPr="007A5D9D">
              <w:rPr>
                <w:rFonts w:ascii="Century Gothic" w:eastAsia="Times New Roman" w:hAnsi="Century Gothic" w:cs="Calibri"/>
                <w:b/>
                <w:bCs/>
                <w:color w:val="000000"/>
                <w:sz w:val="20"/>
                <w:szCs w:val="20"/>
                <w:lang w:val="en-GB" w:eastAsia="en-GB"/>
              </w:rPr>
              <w:br/>
            </w:r>
            <w:r w:rsidRPr="007A5D9D">
              <w:rPr>
                <w:rFonts w:ascii="Century Gothic" w:eastAsia="Times New Roman" w:hAnsi="Century Gothic" w:cs="Calibri"/>
                <w:color w:val="000000"/>
                <w:sz w:val="20"/>
                <w:szCs w:val="20"/>
                <w:lang w:val="en-GB" w:eastAsia="en-GB"/>
              </w:rPr>
              <w:t>: The ability to explain, advocate, and express facts and ideas in a convincing manner to individuals and groups internally and externally. This includes the ability to develop an expansive professional network with other organisations, and to identify the internal and external factors that impact the work of the College.</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1200"/>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b/>
                <w:bCs/>
                <w:color w:val="000000"/>
                <w:sz w:val="20"/>
                <w:szCs w:val="20"/>
                <w:lang w:val="en-GB" w:eastAsia="en-GB"/>
              </w:rPr>
              <w:t>Leading people and teams</w:t>
            </w:r>
            <w:r w:rsidRPr="007A5D9D">
              <w:rPr>
                <w:rFonts w:ascii="Century Gothic" w:eastAsia="Times New Roman" w:hAnsi="Century Gothic" w:cs="Calibri"/>
                <w:color w:val="000000"/>
                <w:sz w:val="20"/>
                <w:szCs w:val="20"/>
                <w:lang w:val="en-GB" w:eastAsia="en-GB"/>
              </w:rPr>
              <w:t>: The ability to design and implement strategies and to achieve ‘buy in’ from managers and staff, maximising employees’ potential and fostering high ethical standards in delivering the college’s strategic objectives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r w:rsidR="007A5D9D" w:rsidRPr="002531CF" w:rsidTr="002531CF">
        <w:trPr>
          <w:trHeight w:val="900"/>
        </w:trPr>
        <w:tc>
          <w:tcPr>
            <w:tcW w:w="1838"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c>
          <w:tcPr>
            <w:tcW w:w="5151"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b/>
                <w:bCs/>
                <w:color w:val="000000"/>
                <w:sz w:val="20"/>
                <w:szCs w:val="20"/>
                <w:lang w:val="en-GB" w:eastAsia="en-GB"/>
              </w:rPr>
              <w:t>Business acumen:</w:t>
            </w:r>
            <w:r w:rsidRPr="007A5D9D">
              <w:rPr>
                <w:rFonts w:ascii="Century Gothic" w:eastAsia="Times New Roman" w:hAnsi="Century Gothic" w:cs="Calibri"/>
                <w:color w:val="000000"/>
                <w:sz w:val="20"/>
                <w:szCs w:val="20"/>
                <w:lang w:val="en-GB" w:eastAsia="en-GB"/>
              </w:rPr>
              <w:t xml:space="preserve"> The ability and drive to acquire, administer, apply and focus human, physical, financial and technical resources in order to deliver the College’s strategic objectives.</w:t>
            </w:r>
          </w:p>
        </w:tc>
        <w:tc>
          <w:tcPr>
            <w:tcW w:w="1370" w:type="dxa"/>
            <w:tcBorders>
              <w:top w:val="nil"/>
              <w:left w:val="nil"/>
              <w:bottom w:val="single" w:sz="4" w:space="0" w:color="auto"/>
              <w:right w:val="single" w:sz="4" w:space="0" w:color="auto"/>
            </w:tcBorders>
            <w:shd w:val="clear" w:color="auto" w:fill="auto"/>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r w:rsidRPr="007A5D9D">
              <w:rPr>
                <w:rFonts w:ascii="Century Gothic" w:eastAsia="Times New Roman" w:hAnsi="Century Gothic" w:cs="Calibri"/>
                <w:color w:val="000000"/>
                <w:sz w:val="20"/>
                <w:szCs w:val="20"/>
                <w:lang w:val="en-GB" w:eastAsia="en-GB"/>
              </w:rPr>
              <w:t>Essential</w:t>
            </w:r>
          </w:p>
        </w:tc>
        <w:tc>
          <w:tcPr>
            <w:tcW w:w="1890" w:type="dxa"/>
            <w:vMerge/>
            <w:tcBorders>
              <w:top w:val="nil"/>
              <w:left w:val="single" w:sz="4" w:space="0" w:color="auto"/>
              <w:bottom w:val="single" w:sz="4" w:space="0" w:color="auto"/>
              <w:right w:val="single" w:sz="4" w:space="0" w:color="auto"/>
            </w:tcBorders>
            <w:vAlign w:val="center"/>
            <w:hideMark/>
          </w:tcPr>
          <w:p w:rsidR="007A5D9D" w:rsidRPr="007A5D9D" w:rsidRDefault="007A5D9D" w:rsidP="007A5D9D">
            <w:pPr>
              <w:widowControl/>
              <w:rPr>
                <w:rFonts w:ascii="Century Gothic" w:eastAsia="Times New Roman" w:hAnsi="Century Gothic" w:cs="Calibri"/>
                <w:color w:val="000000"/>
                <w:sz w:val="20"/>
                <w:szCs w:val="20"/>
                <w:lang w:val="en-GB" w:eastAsia="en-GB"/>
              </w:rPr>
            </w:pPr>
          </w:p>
        </w:tc>
      </w:tr>
    </w:tbl>
    <w:p w:rsidR="00F54E78" w:rsidRPr="002531CF" w:rsidRDefault="00F54E78" w:rsidP="00B0798C">
      <w:pPr>
        <w:pStyle w:val="BodyText"/>
        <w:ind w:hanging="471"/>
        <w:rPr>
          <w:rFonts w:ascii="Century Gothic" w:hAnsi="Century Gothic" w:cs="Arial"/>
          <w:b/>
          <w:sz w:val="20"/>
          <w:szCs w:val="20"/>
        </w:rPr>
      </w:pPr>
    </w:p>
    <w:p w:rsidR="00F54E78" w:rsidRPr="002531CF" w:rsidRDefault="00F54E78" w:rsidP="00B0798C">
      <w:pPr>
        <w:pStyle w:val="BodyText"/>
        <w:ind w:hanging="471"/>
        <w:rPr>
          <w:rFonts w:ascii="Century Gothic" w:hAnsi="Century Gothic" w:cs="Arial"/>
          <w:b/>
          <w:sz w:val="20"/>
          <w:szCs w:val="20"/>
        </w:rPr>
      </w:pPr>
    </w:p>
    <w:p w:rsidR="00F54E78" w:rsidRPr="00D77DE1" w:rsidRDefault="00F54E78" w:rsidP="00C46D85">
      <w:pPr>
        <w:pStyle w:val="BodyText"/>
        <w:tabs>
          <w:tab w:val="left" w:pos="715"/>
          <w:tab w:val="left" w:pos="2164"/>
        </w:tabs>
        <w:rPr>
          <w:rFonts w:ascii="Arial" w:hAnsi="Arial" w:cs="Arial"/>
          <w:sz w:val="22"/>
          <w:szCs w:val="22"/>
        </w:rPr>
      </w:pPr>
    </w:p>
    <w:p w:rsidR="00AE37D9" w:rsidRPr="00A02B0E" w:rsidRDefault="00AE37D9" w:rsidP="00AE37D9">
      <w:pPr>
        <w:pStyle w:val="I1"/>
        <w:spacing w:line="221" w:lineRule="auto"/>
        <w:rPr>
          <w:rFonts w:asciiTheme="minorHAnsi" w:hAnsiTheme="minorHAnsi"/>
          <w:b/>
          <w:szCs w:val="24"/>
        </w:rPr>
      </w:pPr>
      <w:r w:rsidRPr="00A02B0E">
        <w:rPr>
          <w:rFonts w:asciiTheme="minorHAnsi" w:hAnsiTheme="minorHAnsi"/>
          <w:b/>
          <w:szCs w:val="24"/>
        </w:rPr>
        <w:t>TERMS OF EMPLOYMENT</w:t>
      </w:r>
    </w:p>
    <w:p w:rsidR="00AE37D9" w:rsidRPr="004E3A06" w:rsidRDefault="00AE37D9" w:rsidP="00AE37D9">
      <w:pPr>
        <w:pStyle w:val="bt"/>
        <w:numPr>
          <w:ilvl w:val="12"/>
          <w:numId w:val="0"/>
        </w:numPr>
        <w:spacing w:line="221" w:lineRule="auto"/>
        <w:rPr>
          <w:rFonts w:ascii="Arial" w:hAnsi="Arial" w:cs="Arial"/>
          <w:sz w:val="22"/>
          <w:szCs w:val="22"/>
        </w:rPr>
      </w:pPr>
      <w:proofErr w:type="spellStart"/>
      <w:r w:rsidRPr="004E3A06">
        <w:rPr>
          <w:rFonts w:ascii="Arial" w:hAnsi="Arial" w:cs="Arial"/>
          <w:sz w:val="22"/>
          <w:szCs w:val="22"/>
        </w:rPr>
        <w:t>AoC</w:t>
      </w:r>
      <w:proofErr w:type="spellEnd"/>
      <w:r w:rsidRPr="004E3A06">
        <w:rPr>
          <w:rFonts w:ascii="Arial" w:hAnsi="Arial" w:cs="Arial"/>
          <w:sz w:val="22"/>
          <w:szCs w:val="22"/>
        </w:rPr>
        <w:t xml:space="preserve"> Contract of Employment</w:t>
      </w:r>
    </w:p>
    <w:p w:rsidR="00AE37D9" w:rsidRPr="004E3A06" w:rsidRDefault="00AE37D9" w:rsidP="00AE37D9">
      <w:pPr>
        <w:pStyle w:val="bt"/>
        <w:numPr>
          <w:ilvl w:val="12"/>
          <w:numId w:val="0"/>
        </w:numPr>
        <w:spacing w:line="221" w:lineRule="auto"/>
        <w:rPr>
          <w:rFonts w:ascii="Arial" w:hAnsi="Arial" w:cs="Arial"/>
          <w:sz w:val="22"/>
          <w:szCs w:val="22"/>
        </w:rPr>
      </w:pPr>
      <w:r w:rsidRPr="004E3A06">
        <w:rPr>
          <w:rFonts w:ascii="Arial" w:hAnsi="Arial" w:cs="Arial"/>
          <w:sz w:val="22"/>
          <w:szCs w:val="22"/>
        </w:rPr>
        <w:t>Hours of work:</w:t>
      </w:r>
      <w:r>
        <w:rPr>
          <w:rFonts w:ascii="Arial" w:hAnsi="Arial" w:cs="Arial"/>
          <w:sz w:val="22"/>
          <w:szCs w:val="22"/>
        </w:rPr>
        <w:t xml:space="preserve"> </w:t>
      </w:r>
      <w:r w:rsidRPr="004E3A06">
        <w:rPr>
          <w:rFonts w:ascii="Arial" w:hAnsi="Arial" w:cs="Arial"/>
          <w:sz w:val="22"/>
          <w:szCs w:val="22"/>
        </w:rPr>
        <w:t>37 hours per week, all year</w:t>
      </w:r>
    </w:p>
    <w:p w:rsidR="00AE37D9" w:rsidRDefault="00AE37D9" w:rsidP="00AE37D9">
      <w:pPr>
        <w:spacing w:line="221" w:lineRule="auto"/>
        <w:ind w:right="720"/>
        <w:rPr>
          <w:rFonts w:ascii="Arial" w:hAnsi="Arial" w:cs="Arial"/>
        </w:rPr>
      </w:pPr>
      <w:r w:rsidRPr="004E3A06">
        <w:rPr>
          <w:rFonts w:ascii="Arial" w:hAnsi="Arial" w:cs="Arial"/>
        </w:rPr>
        <w:t>Pension:</w:t>
      </w:r>
      <w:r>
        <w:rPr>
          <w:rFonts w:ascii="Arial" w:hAnsi="Arial" w:cs="Arial"/>
        </w:rPr>
        <w:t xml:space="preserve"> </w:t>
      </w:r>
      <w:r w:rsidRPr="004E3A06">
        <w:rPr>
          <w:rFonts w:ascii="Arial" w:hAnsi="Arial" w:cs="Arial"/>
        </w:rPr>
        <w:t>Local Government Pension Scheme</w:t>
      </w:r>
    </w:p>
    <w:p w:rsidR="00F54E78" w:rsidRDefault="00F54E78" w:rsidP="00AE37D9">
      <w:pPr>
        <w:spacing w:line="221" w:lineRule="auto"/>
        <w:ind w:right="720"/>
        <w:rPr>
          <w:rFonts w:ascii="Arial" w:hAnsi="Arial" w:cs="Arial"/>
          <w:bCs/>
        </w:rPr>
      </w:pPr>
    </w:p>
    <w:p w:rsidR="00F54E78" w:rsidRDefault="00AE37D9" w:rsidP="00AE37D9">
      <w:pPr>
        <w:spacing w:line="221" w:lineRule="auto"/>
        <w:ind w:right="720"/>
        <w:rPr>
          <w:rFonts w:ascii="Arial" w:hAnsi="Arial" w:cs="Arial"/>
          <w:bCs/>
        </w:rPr>
      </w:pPr>
      <w:r w:rsidRPr="004E3A06">
        <w:rPr>
          <w:rFonts w:ascii="Arial" w:hAnsi="Arial" w:cs="Arial"/>
          <w:bCs/>
        </w:rPr>
        <w:lastRenderedPageBreak/>
        <w:t>The Henley College is committed to safeguarding and promoting</w:t>
      </w:r>
      <w:r>
        <w:rPr>
          <w:rFonts w:ascii="Arial" w:hAnsi="Arial" w:cs="Arial"/>
          <w:bCs/>
        </w:rPr>
        <w:t xml:space="preserve"> </w:t>
      </w:r>
      <w:r w:rsidRPr="004E3A06">
        <w:rPr>
          <w:rFonts w:ascii="Arial" w:hAnsi="Arial" w:cs="Arial"/>
          <w:bCs/>
        </w:rPr>
        <w:t>the welfare of learners</w:t>
      </w:r>
      <w:r>
        <w:rPr>
          <w:rFonts w:ascii="Arial" w:hAnsi="Arial" w:cs="Arial"/>
          <w:bCs/>
        </w:rPr>
        <w:t xml:space="preserve"> </w:t>
      </w:r>
      <w:r w:rsidRPr="004E3A06">
        <w:rPr>
          <w:rFonts w:ascii="Arial" w:hAnsi="Arial" w:cs="Arial"/>
          <w:bCs/>
        </w:rPr>
        <w:t xml:space="preserve">and expects all staff to share this commitment. </w:t>
      </w:r>
    </w:p>
    <w:p w:rsidR="00F54E78" w:rsidRDefault="00F54E78" w:rsidP="00AE37D9">
      <w:pPr>
        <w:spacing w:line="221" w:lineRule="auto"/>
        <w:ind w:right="720"/>
        <w:rPr>
          <w:rFonts w:ascii="Arial" w:hAnsi="Arial" w:cs="Arial"/>
          <w:bCs/>
        </w:rPr>
      </w:pPr>
    </w:p>
    <w:p w:rsidR="00AE37D9" w:rsidRPr="006E0351" w:rsidRDefault="00AE37D9" w:rsidP="00AE37D9">
      <w:pPr>
        <w:spacing w:line="221" w:lineRule="auto"/>
        <w:ind w:right="720"/>
        <w:rPr>
          <w:rFonts w:ascii="Arial" w:hAnsi="Arial" w:cs="Arial"/>
          <w:bCs/>
        </w:rPr>
      </w:pPr>
      <w:r w:rsidRPr="004E3A06">
        <w:rPr>
          <w:rFonts w:ascii="Arial" w:hAnsi="Arial" w:cs="Arial"/>
          <w:bCs/>
        </w:rPr>
        <w:t>This position is subject to a satisfactory Enhanced DBS check.</w:t>
      </w:r>
    </w:p>
    <w:p w:rsidR="00C46D85" w:rsidRPr="00D77DE1" w:rsidRDefault="00C46D85" w:rsidP="00AE37D9">
      <w:pPr>
        <w:pStyle w:val="BodyText"/>
        <w:tabs>
          <w:tab w:val="left" w:pos="715"/>
          <w:tab w:val="left" w:pos="2164"/>
        </w:tabs>
        <w:ind w:left="0" w:firstLine="0"/>
        <w:rPr>
          <w:rFonts w:ascii="Arial" w:hAnsi="Arial" w:cs="Arial"/>
          <w:sz w:val="22"/>
          <w:szCs w:val="22"/>
        </w:rPr>
      </w:pPr>
    </w:p>
    <w:p w:rsidR="00C46D85" w:rsidRPr="00D77DE1" w:rsidRDefault="00C46D85" w:rsidP="00C46D85">
      <w:pPr>
        <w:pStyle w:val="BodyText"/>
        <w:tabs>
          <w:tab w:val="left" w:pos="715"/>
          <w:tab w:val="left" w:pos="2164"/>
        </w:tabs>
        <w:rPr>
          <w:rFonts w:ascii="Arial" w:hAnsi="Arial" w:cs="Arial"/>
          <w:sz w:val="22"/>
          <w:szCs w:val="22"/>
        </w:rPr>
      </w:pPr>
    </w:p>
    <w:p w:rsidR="00585EC2" w:rsidRPr="00993189" w:rsidRDefault="00585EC2">
      <w:pPr>
        <w:pStyle w:val="BodyText"/>
        <w:ind w:left="565" w:firstLine="0"/>
        <w:rPr>
          <w:rFonts w:ascii="Arial" w:hAnsi="Arial" w:cs="Arial"/>
          <w:sz w:val="22"/>
          <w:szCs w:val="22"/>
        </w:rPr>
      </w:pPr>
    </w:p>
    <w:sectPr w:rsidR="00585EC2" w:rsidRPr="00993189" w:rsidSect="007A5D9D">
      <w:pgSz w:w="11902" w:h="16840"/>
      <w:pgMar w:top="700" w:right="780" w:bottom="280" w:left="8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6B4"/>
    <w:multiLevelType w:val="hybridMultilevel"/>
    <w:tmpl w:val="79901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11D0B"/>
    <w:multiLevelType w:val="hybridMultilevel"/>
    <w:tmpl w:val="F084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C5109"/>
    <w:multiLevelType w:val="singleLevel"/>
    <w:tmpl w:val="9D649470"/>
    <w:lvl w:ilvl="0">
      <w:start w:val="1"/>
      <w:numFmt w:val="decimal"/>
      <w:lvlText w:val="%1."/>
      <w:lvlJc w:val="left"/>
      <w:pPr>
        <w:tabs>
          <w:tab w:val="num" w:pos="360"/>
        </w:tabs>
        <w:ind w:left="360" w:hanging="360"/>
      </w:pPr>
    </w:lvl>
  </w:abstractNum>
  <w:abstractNum w:abstractNumId="3" w15:restartNumberingAfterBreak="0">
    <w:nsid w:val="14CA4FEC"/>
    <w:multiLevelType w:val="singleLevel"/>
    <w:tmpl w:val="1C4A9658"/>
    <w:lvl w:ilvl="0">
      <w:start w:val="1"/>
      <w:numFmt w:val="decimal"/>
      <w:lvlText w:val="%1."/>
      <w:lvlJc w:val="left"/>
      <w:pPr>
        <w:tabs>
          <w:tab w:val="num" w:pos="360"/>
        </w:tabs>
        <w:ind w:left="360" w:hanging="360"/>
      </w:pPr>
    </w:lvl>
  </w:abstractNum>
  <w:abstractNum w:abstractNumId="4" w15:restartNumberingAfterBreak="0">
    <w:nsid w:val="27CB44C5"/>
    <w:multiLevelType w:val="hybridMultilevel"/>
    <w:tmpl w:val="D43CB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953BF"/>
    <w:multiLevelType w:val="singleLevel"/>
    <w:tmpl w:val="A26E02D0"/>
    <w:lvl w:ilvl="0">
      <w:start w:val="1"/>
      <w:numFmt w:val="decimal"/>
      <w:lvlText w:val="%1."/>
      <w:lvlJc w:val="left"/>
      <w:pPr>
        <w:tabs>
          <w:tab w:val="num" w:pos="360"/>
        </w:tabs>
        <w:ind w:left="360" w:hanging="360"/>
      </w:pPr>
    </w:lvl>
  </w:abstractNum>
  <w:abstractNum w:abstractNumId="6" w15:restartNumberingAfterBreak="0">
    <w:nsid w:val="2C3C22FF"/>
    <w:multiLevelType w:val="hybridMultilevel"/>
    <w:tmpl w:val="8432F8C6"/>
    <w:lvl w:ilvl="0" w:tplc="64CAFBF0">
      <w:start w:val="1"/>
      <w:numFmt w:val="bullet"/>
      <w:lvlText w:val="•"/>
      <w:lvlJc w:val="left"/>
      <w:pPr>
        <w:ind w:hanging="360"/>
      </w:pPr>
      <w:rPr>
        <w:rFonts w:ascii="Times New Roman" w:eastAsia="Times New Roman" w:hAnsi="Times New Roman" w:hint="default"/>
        <w:color w:val="343434"/>
        <w:w w:val="164"/>
        <w:sz w:val="23"/>
        <w:szCs w:val="23"/>
      </w:rPr>
    </w:lvl>
    <w:lvl w:ilvl="1" w:tplc="BD16797E">
      <w:start w:val="1"/>
      <w:numFmt w:val="bullet"/>
      <w:lvlText w:val="•"/>
      <w:lvlJc w:val="left"/>
      <w:pPr>
        <w:ind w:hanging="346"/>
      </w:pPr>
      <w:rPr>
        <w:rFonts w:ascii="Times New Roman" w:eastAsia="Times New Roman" w:hAnsi="Times New Roman" w:hint="default"/>
        <w:color w:val="343434"/>
        <w:w w:val="164"/>
        <w:sz w:val="23"/>
        <w:szCs w:val="23"/>
      </w:rPr>
    </w:lvl>
    <w:lvl w:ilvl="2" w:tplc="5152368C">
      <w:start w:val="1"/>
      <w:numFmt w:val="bullet"/>
      <w:lvlText w:val="•"/>
      <w:lvlJc w:val="left"/>
      <w:rPr>
        <w:rFonts w:hint="default"/>
      </w:rPr>
    </w:lvl>
    <w:lvl w:ilvl="3" w:tplc="EC90E74E">
      <w:start w:val="1"/>
      <w:numFmt w:val="bullet"/>
      <w:lvlText w:val="•"/>
      <w:lvlJc w:val="left"/>
      <w:rPr>
        <w:rFonts w:hint="default"/>
      </w:rPr>
    </w:lvl>
    <w:lvl w:ilvl="4" w:tplc="32401560">
      <w:start w:val="1"/>
      <w:numFmt w:val="bullet"/>
      <w:lvlText w:val="•"/>
      <w:lvlJc w:val="left"/>
      <w:rPr>
        <w:rFonts w:hint="default"/>
      </w:rPr>
    </w:lvl>
    <w:lvl w:ilvl="5" w:tplc="6C209C72">
      <w:start w:val="1"/>
      <w:numFmt w:val="bullet"/>
      <w:lvlText w:val="•"/>
      <w:lvlJc w:val="left"/>
      <w:rPr>
        <w:rFonts w:hint="default"/>
      </w:rPr>
    </w:lvl>
    <w:lvl w:ilvl="6" w:tplc="2CB0DAE0">
      <w:start w:val="1"/>
      <w:numFmt w:val="bullet"/>
      <w:lvlText w:val="•"/>
      <w:lvlJc w:val="left"/>
      <w:rPr>
        <w:rFonts w:hint="default"/>
      </w:rPr>
    </w:lvl>
    <w:lvl w:ilvl="7" w:tplc="444A38A4">
      <w:start w:val="1"/>
      <w:numFmt w:val="bullet"/>
      <w:lvlText w:val="•"/>
      <w:lvlJc w:val="left"/>
      <w:rPr>
        <w:rFonts w:hint="default"/>
      </w:rPr>
    </w:lvl>
    <w:lvl w:ilvl="8" w:tplc="766C7A40">
      <w:start w:val="1"/>
      <w:numFmt w:val="bullet"/>
      <w:lvlText w:val="•"/>
      <w:lvlJc w:val="left"/>
      <w:rPr>
        <w:rFonts w:hint="default"/>
      </w:rPr>
    </w:lvl>
  </w:abstractNum>
  <w:abstractNum w:abstractNumId="7" w15:restartNumberingAfterBreak="0">
    <w:nsid w:val="31DF6D4F"/>
    <w:multiLevelType w:val="hybridMultilevel"/>
    <w:tmpl w:val="87DECD82"/>
    <w:lvl w:ilvl="0" w:tplc="08090001">
      <w:start w:val="1"/>
      <w:numFmt w:val="bullet"/>
      <w:lvlText w:val=""/>
      <w:lvlJc w:val="left"/>
      <w:pPr>
        <w:ind w:left="72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4D01D3"/>
    <w:multiLevelType w:val="hybridMultilevel"/>
    <w:tmpl w:val="6842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15DCF"/>
    <w:multiLevelType w:val="singleLevel"/>
    <w:tmpl w:val="F52C64AA"/>
    <w:lvl w:ilvl="0">
      <w:start w:val="1"/>
      <w:numFmt w:val="decimal"/>
      <w:lvlText w:val="%1."/>
      <w:lvlJc w:val="left"/>
      <w:pPr>
        <w:tabs>
          <w:tab w:val="num" w:pos="360"/>
        </w:tabs>
        <w:ind w:left="360" w:hanging="360"/>
      </w:pPr>
    </w:lvl>
  </w:abstractNum>
  <w:abstractNum w:abstractNumId="10" w15:restartNumberingAfterBreak="0">
    <w:nsid w:val="3953568F"/>
    <w:multiLevelType w:val="hybridMultilevel"/>
    <w:tmpl w:val="AA147618"/>
    <w:lvl w:ilvl="0" w:tplc="7CE015B2">
      <w:start w:val="12"/>
      <w:numFmt w:val="decimal"/>
      <w:lvlText w:val="%1"/>
      <w:lvlJc w:val="left"/>
      <w:pPr>
        <w:ind w:left="683" w:hanging="360"/>
      </w:pPr>
      <w:rPr>
        <w:rFonts w:hint="default"/>
      </w:rPr>
    </w:lvl>
    <w:lvl w:ilvl="1" w:tplc="08090019" w:tentative="1">
      <w:start w:val="1"/>
      <w:numFmt w:val="lowerLetter"/>
      <w:lvlText w:val="%2."/>
      <w:lvlJc w:val="left"/>
      <w:pPr>
        <w:ind w:left="1403" w:hanging="360"/>
      </w:pPr>
    </w:lvl>
    <w:lvl w:ilvl="2" w:tplc="0809001B" w:tentative="1">
      <w:start w:val="1"/>
      <w:numFmt w:val="lowerRoman"/>
      <w:lvlText w:val="%3."/>
      <w:lvlJc w:val="right"/>
      <w:pPr>
        <w:ind w:left="2123" w:hanging="180"/>
      </w:pPr>
    </w:lvl>
    <w:lvl w:ilvl="3" w:tplc="0809000F" w:tentative="1">
      <w:start w:val="1"/>
      <w:numFmt w:val="decimal"/>
      <w:lvlText w:val="%4."/>
      <w:lvlJc w:val="left"/>
      <w:pPr>
        <w:ind w:left="2843" w:hanging="360"/>
      </w:pPr>
    </w:lvl>
    <w:lvl w:ilvl="4" w:tplc="08090019" w:tentative="1">
      <w:start w:val="1"/>
      <w:numFmt w:val="lowerLetter"/>
      <w:lvlText w:val="%5."/>
      <w:lvlJc w:val="left"/>
      <w:pPr>
        <w:ind w:left="3563" w:hanging="360"/>
      </w:pPr>
    </w:lvl>
    <w:lvl w:ilvl="5" w:tplc="0809001B" w:tentative="1">
      <w:start w:val="1"/>
      <w:numFmt w:val="lowerRoman"/>
      <w:lvlText w:val="%6."/>
      <w:lvlJc w:val="right"/>
      <w:pPr>
        <w:ind w:left="4283" w:hanging="180"/>
      </w:pPr>
    </w:lvl>
    <w:lvl w:ilvl="6" w:tplc="0809000F" w:tentative="1">
      <w:start w:val="1"/>
      <w:numFmt w:val="decimal"/>
      <w:lvlText w:val="%7."/>
      <w:lvlJc w:val="left"/>
      <w:pPr>
        <w:ind w:left="5003" w:hanging="360"/>
      </w:pPr>
    </w:lvl>
    <w:lvl w:ilvl="7" w:tplc="08090019" w:tentative="1">
      <w:start w:val="1"/>
      <w:numFmt w:val="lowerLetter"/>
      <w:lvlText w:val="%8."/>
      <w:lvlJc w:val="left"/>
      <w:pPr>
        <w:ind w:left="5723" w:hanging="360"/>
      </w:pPr>
    </w:lvl>
    <w:lvl w:ilvl="8" w:tplc="0809001B" w:tentative="1">
      <w:start w:val="1"/>
      <w:numFmt w:val="lowerRoman"/>
      <w:lvlText w:val="%9."/>
      <w:lvlJc w:val="right"/>
      <w:pPr>
        <w:ind w:left="6443" w:hanging="180"/>
      </w:pPr>
    </w:lvl>
  </w:abstractNum>
  <w:abstractNum w:abstractNumId="11" w15:restartNumberingAfterBreak="0">
    <w:nsid w:val="3A022873"/>
    <w:multiLevelType w:val="hybridMultilevel"/>
    <w:tmpl w:val="3A4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14B86"/>
    <w:multiLevelType w:val="hybridMultilevel"/>
    <w:tmpl w:val="3C20F454"/>
    <w:lvl w:ilvl="0" w:tplc="BC1E4F5E">
      <w:start w:val="1"/>
      <w:numFmt w:val="bullet"/>
      <w:lvlText w:val="•"/>
      <w:lvlJc w:val="left"/>
      <w:pPr>
        <w:ind w:hanging="360"/>
      </w:pPr>
      <w:rPr>
        <w:rFonts w:ascii="Times New Roman" w:eastAsia="Times New Roman" w:hAnsi="Times New Roman" w:hint="default"/>
        <w:color w:val="424242"/>
        <w:w w:val="169"/>
        <w:sz w:val="24"/>
        <w:szCs w:val="24"/>
      </w:rPr>
    </w:lvl>
    <w:lvl w:ilvl="1" w:tplc="356CEE12">
      <w:start w:val="1"/>
      <w:numFmt w:val="bullet"/>
      <w:lvlText w:val="•"/>
      <w:lvlJc w:val="left"/>
      <w:rPr>
        <w:rFonts w:hint="default"/>
      </w:rPr>
    </w:lvl>
    <w:lvl w:ilvl="2" w:tplc="D7464636">
      <w:start w:val="1"/>
      <w:numFmt w:val="bullet"/>
      <w:lvlText w:val="•"/>
      <w:lvlJc w:val="left"/>
      <w:rPr>
        <w:rFonts w:hint="default"/>
      </w:rPr>
    </w:lvl>
    <w:lvl w:ilvl="3" w:tplc="17EC167A">
      <w:start w:val="1"/>
      <w:numFmt w:val="bullet"/>
      <w:lvlText w:val="•"/>
      <w:lvlJc w:val="left"/>
      <w:rPr>
        <w:rFonts w:hint="default"/>
      </w:rPr>
    </w:lvl>
    <w:lvl w:ilvl="4" w:tplc="A4A4DAF0">
      <w:start w:val="1"/>
      <w:numFmt w:val="bullet"/>
      <w:lvlText w:val="•"/>
      <w:lvlJc w:val="left"/>
      <w:rPr>
        <w:rFonts w:hint="default"/>
      </w:rPr>
    </w:lvl>
    <w:lvl w:ilvl="5" w:tplc="B54CB478">
      <w:start w:val="1"/>
      <w:numFmt w:val="bullet"/>
      <w:lvlText w:val="•"/>
      <w:lvlJc w:val="left"/>
      <w:rPr>
        <w:rFonts w:hint="default"/>
      </w:rPr>
    </w:lvl>
    <w:lvl w:ilvl="6" w:tplc="1152EFC0">
      <w:start w:val="1"/>
      <w:numFmt w:val="bullet"/>
      <w:lvlText w:val="•"/>
      <w:lvlJc w:val="left"/>
      <w:rPr>
        <w:rFonts w:hint="default"/>
      </w:rPr>
    </w:lvl>
    <w:lvl w:ilvl="7" w:tplc="485C529A">
      <w:start w:val="1"/>
      <w:numFmt w:val="bullet"/>
      <w:lvlText w:val="•"/>
      <w:lvlJc w:val="left"/>
      <w:rPr>
        <w:rFonts w:hint="default"/>
      </w:rPr>
    </w:lvl>
    <w:lvl w:ilvl="8" w:tplc="431E5240">
      <w:start w:val="1"/>
      <w:numFmt w:val="bullet"/>
      <w:lvlText w:val="•"/>
      <w:lvlJc w:val="left"/>
      <w:rPr>
        <w:rFonts w:hint="default"/>
      </w:rPr>
    </w:lvl>
  </w:abstractNum>
  <w:abstractNum w:abstractNumId="13" w15:restartNumberingAfterBreak="0">
    <w:nsid w:val="3C2A487F"/>
    <w:multiLevelType w:val="hybridMultilevel"/>
    <w:tmpl w:val="5742F1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52430"/>
    <w:multiLevelType w:val="hybridMultilevel"/>
    <w:tmpl w:val="F9A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F24096"/>
    <w:multiLevelType w:val="hybridMultilevel"/>
    <w:tmpl w:val="A7B094FA"/>
    <w:lvl w:ilvl="0" w:tplc="FF064E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FA0E0A"/>
    <w:multiLevelType w:val="hybridMultilevel"/>
    <w:tmpl w:val="B29CB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35389D"/>
    <w:multiLevelType w:val="hybridMultilevel"/>
    <w:tmpl w:val="E3FE14FA"/>
    <w:lvl w:ilvl="0" w:tplc="985EE7C4">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8" w15:restartNumberingAfterBreak="0">
    <w:nsid w:val="66650CAF"/>
    <w:multiLevelType w:val="hybridMultilevel"/>
    <w:tmpl w:val="76368F4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6D4C00"/>
    <w:multiLevelType w:val="hybridMultilevel"/>
    <w:tmpl w:val="220E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6C40A3"/>
    <w:multiLevelType w:val="hybridMultilevel"/>
    <w:tmpl w:val="D43CB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774F8"/>
    <w:multiLevelType w:val="hybridMultilevel"/>
    <w:tmpl w:val="46C20E9E"/>
    <w:lvl w:ilvl="0" w:tplc="45CABEC4">
      <w:start w:val="1"/>
      <w:numFmt w:val="decimal"/>
      <w:lvlText w:val="%1."/>
      <w:lvlJc w:val="left"/>
      <w:pPr>
        <w:ind w:hanging="346"/>
      </w:pPr>
      <w:rPr>
        <w:rFonts w:ascii="Times New Roman" w:eastAsia="Times New Roman" w:hAnsi="Times New Roman" w:hint="default"/>
        <w:b/>
        <w:bCs/>
        <w:color w:val="424242"/>
        <w:w w:val="105"/>
        <w:sz w:val="22"/>
        <w:szCs w:val="22"/>
      </w:rPr>
    </w:lvl>
    <w:lvl w:ilvl="1" w:tplc="D5CA52BA">
      <w:start w:val="1"/>
      <w:numFmt w:val="lowerLetter"/>
      <w:lvlText w:val="%2)"/>
      <w:lvlJc w:val="left"/>
      <w:pPr>
        <w:ind w:hanging="375"/>
      </w:pPr>
      <w:rPr>
        <w:rFonts w:ascii="Times New Roman" w:eastAsia="Times New Roman" w:hAnsi="Times New Roman" w:hint="default"/>
        <w:color w:val="313131"/>
        <w:w w:val="104"/>
        <w:sz w:val="24"/>
        <w:szCs w:val="24"/>
      </w:rPr>
    </w:lvl>
    <w:lvl w:ilvl="2" w:tplc="081A17D8">
      <w:start w:val="1"/>
      <w:numFmt w:val="bullet"/>
      <w:lvlText w:val="•"/>
      <w:lvlJc w:val="left"/>
      <w:rPr>
        <w:rFonts w:hint="default"/>
      </w:rPr>
    </w:lvl>
    <w:lvl w:ilvl="3" w:tplc="F9921C22">
      <w:start w:val="1"/>
      <w:numFmt w:val="bullet"/>
      <w:lvlText w:val="•"/>
      <w:lvlJc w:val="left"/>
      <w:rPr>
        <w:rFonts w:hint="default"/>
      </w:rPr>
    </w:lvl>
    <w:lvl w:ilvl="4" w:tplc="BBA0A1CC">
      <w:start w:val="1"/>
      <w:numFmt w:val="bullet"/>
      <w:lvlText w:val="•"/>
      <w:lvlJc w:val="left"/>
      <w:rPr>
        <w:rFonts w:hint="default"/>
      </w:rPr>
    </w:lvl>
    <w:lvl w:ilvl="5" w:tplc="8BFEF250">
      <w:start w:val="1"/>
      <w:numFmt w:val="bullet"/>
      <w:lvlText w:val="•"/>
      <w:lvlJc w:val="left"/>
      <w:rPr>
        <w:rFonts w:hint="default"/>
      </w:rPr>
    </w:lvl>
    <w:lvl w:ilvl="6" w:tplc="83864274">
      <w:start w:val="1"/>
      <w:numFmt w:val="bullet"/>
      <w:lvlText w:val="•"/>
      <w:lvlJc w:val="left"/>
      <w:rPr>
        <w:rFonts w:hint="default"/>
      </w:rPr>
    </w:lvl>
    <w:lvl w:ilvl="7" w:tplc="B498A45E">
      <w:start w:val="1"/>
      <w:numFmt w:val="bullet"/>
      <w:lvlText w:val="•"/>
      <w:lvlJc w:val="left"/>
      <w:rPr>
        <w:rFonts w:hint="default"/>
      </w:rPr>
    </w:lvl>
    <w:lvl w:ilvl="8" w:tplc="2F204280">
      <w:start w:val="1"/>
      <w:numFmt w:val="bullet"/>
      <w:lvlText w:val="•"/>
      <w:lvlJc w:val="left"/>
      <w:rPr>
        <w:rFonts w:hint="default"/>
      </w:rPr>
    </w:lvl>
  </w:abstractNum>
  <w:abstractNum w:abstractNumId="22" w15:restartNumberingAfterBreak="0">
    <w:nsid w:val="7A0C65CB"/>
    <w:multiLevelType w:val="hybridMultilevel"/>
    <w:tmpl w:val="3AAA0822"/>
    <w:lvl w:ilvl="0" w:tplc="F33E4304">
      <w:start w:val="1"/>
      <w:numFmt w:val="decimal"/>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2"/>
  </w:num>
  <w:num w:numId="3">
    <w:abstractNumId w:val="21"/>
  </w:num>
  <w:num w:numId="4">
    <w:abstractNumId w:val="20"/>
  </w:num>
  <w:num w:numId="5">
    <w:abstractNumId w:val="16"/>
  </w:num>
  <w:num w:numId="6">
    <w:abstractNumId w:val="7"/>
  </w:num>
  <w:num w:numId="7">
    <w:abstractNumId w:val="17"/>
  </w:num>
  <w:num w:numId="8">
    <w:abstractNumId w:val="4"/>
  </w:num>
  <w:num w:numId="9">
    <w:abstractNumId w:val="2"/>
  </w:num>
  <w:num w:numId="10">
    <w:abstractNumId w:val="3"/>
  </w:num>
  <w:num w:numId="11">
    <w:abstractNumId w:val="5"/>
  </w:num>
  <w:num w:numId="12">
    <w:abstractNumId w:val="9"/>
  </w:num>
  <w:num w:numId="13">
    <w:abstractNumId w:val="22"/>
  </w:num>
  <w:num w:numId="14">
    <w:abstractNumId w:val="0"/>
  </w:num>
  <w:num w:numId="15">
    <w:abstractNumId w:val="13"/>
  </w:num>
  <w:num w:numId="16">
    <w:abstractNumId w:val="18"/>
  </w:num>
  <w:num w:numId="17">
    <w:abstractNumId w:val="11"/>
  </w:num>
  <w:num w:numId="18">
    <w:abstractNumId w:val="19"/>
  </w:num>
  <w:num w:numId="19">
    <w:abstractNumId w:val="15"/>
  </w:num>
  <w:num w:numId="20">
    <w:abstractNumId w:val="10"/>
  </w:num>
  <w:num w:numId="21">
    <w:abstractNumId w:val="1"/>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C2"/>
    <w:rsid w:val="0006166A"/>
    <w:rsid w:val="000C2FE9"/>
    <w:rsid w:val="000C6737"/>
    <w:rsid w:val="000E32AC"/>
    <w:rsid w:val="0019536B"/>
    <w:rsid w:val="00235DA3"/>
    <w:rsid w:val="002531CF"/>
    <w:rsid w:val="00284A22"/>
    <w:rsid w:val="002A2068"/>
    <w:rsid w:val="002A3092"/>
    <w:rsid w:val="002D19B1"/>
    <w:rsid w:val="00321095"/>
    <w:rsid w:val="00361DE0"/>
    <w:rsid w:val="00372AB0"/>
    <w:rsid w:val="00401052"/>
    <w:rsid w:val="00446D56"/>
    <w:rsid w:val="00462B7A"/>
    <w:rsid w:val="004A48B6"/>
    <w:rsid w:val="00502B6B"/>
    <w:rsid w:val="00517FA7"/>
    <w:rsid w:val="00585EC2"/>
    <w:rsid w:val="006D5A7A"/>
    <w:rsid w:val="00727AC1"/>
    <w:rsid w:val="00744ECA"/>
    <w:rsid w:val="0074754A"/>
    <w:rsid w:val="00766278"/>
    <w:rsid w:val="0078372D"/>
    <w:rsid w:val="00797D50"/>
    <w:rsid w:val="007A5D9D"/>
    <w:rsid w:val="007A62FC"/>
    <w:rsid w:val="008006B0"/>
    <w:rsid w:val="008245EB"/>
    <w:rsid w:val="00860871"/>
    <w:rsid w:val="00955C0D"/>
    <w:rsid w:val="00993189"/>
    <w:rsid w:val="009D3595"/>
    <w:rsid w:val="00A94684"/>
    <w:rsid w:val="00AE37D9"/>
    <w:rsid w:val="00AE438B"/>
    <w:rsid w:val="00B0798C"/>
    <w:rsid w:val="00B324E0"/>
    <w:rsid w:val="00B46B0F"/>
    <w:rsid w:val="00B47771"/>
    <w:rsid w:val="00BC4EE2"/>
    <w:rsid w:val="00BF0245"/>
    <w:rsid w:val="00C46D85"/>
    <w:rsid w:val="00C91CA5"/>
    <w:rsid w:val="00C92490"/>
    <w:rsid w:val="00CA2647"/>
    <w:rsid w:val="00CD5AB0"/>
    <w:rsid w:val="00D63B7E"/>
    <w:rsid w:val="00D9056A"/>
    <w:rsid w:val="00DB3A8A"/>
    <w:rsid w:val="00E33DD5"/>
    <w:rsid w:val="00E92C71"/>
    <w:rsid w:val="00EE6CFD"/>
    <w:rsid w:val="00F54E78"/>
    <w:rsid w:val="00F61140"/>
    <w:rsid w:val="00FE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45D17-45C1-422C-BBA0-B4BA009E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9"/>
      <w:ind w:left="476" w:hanging="346"/>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0"/>
      <w:ind w:left="471" w:hanging="36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1095"/>
    <w:rPr>
      <w:rFonts w:ascii="Tahoma" w:hAnsi="Tahoma" w:cs="Tahoma"/>
      <w:sz w:val="16"/>
      <w:szCs w:val="16"/>
    </w:rPr>
  </w:style>
  <w:style w:type="character" w:customStyle="1" w:styleId="BalloonTextChar">
    <w:name w:val="Balloon Text Char"/>
    <w:basedOn w:val="DefaultParagraphFont"/>
    <w:link w:val="BalloonText"/>
    <w:uiPriority w:val="99"/>
    <w:semiHidden/>
    <w:rsid w:val="00321095"/>
    <w:rPr>
      <w:rFonts w:ascii="Tahoma" w:hAnsi="Tahoma" w:cs="Tahoma"/>
      <w:sz w:val="16"/>
      <w:szCs w:val="16"/>
    </w:rPr>
  </w:style>
  <w:style w:type="paragraph" w:customStyle="1" w:styleId="TxBrp6">
    <w:name w:val="TxBr_p6"/>
    <w:basedOn w:val="Normal"/>
    <w:rsid w:val="00860871"/>
    <w:pPr>
      <w:tabs>
        <w:tab w:val="left" w:pos="725"/>
      </w:tabs>
      <w:spacing w:line="277" w:lineRule="atLeast"/>
      <w:ind w:left="1048" w:hanging="725"/>
      <w:jc w:val="both"/>
    </w:pPr>
    <w:rPr>
      <w:rFonts w:ascii="Times New Roman" w:eastAsia="Times New Roman" w:hAnsi="Times New Roman" w:cs="Times New Roman"/>
      <w:sz w:val="24"/>
      <w:szCs w:val="20"/>
    </w:rPr>
  </w:style>
  <w:style w:type="paragraph" w:customStyle="1" w:styleId="LightGrid-Accent31">
    <w:name w:val="Light Grid - Accent 31"/>
    <w:basedOn w:val="Normal"/>
    <w:qFormat/>
    <w:rsid w:val="00CA2647"/>
    <w:pPr>
      <w:widowControl/>
      <w:spacing w:after="200" w:line="276" w:lineRule="auto"/>
      <w:ind w:left="720"/>
      <w:contextualSpacing/>
    </w:pPr>
    <w:rPr>
      <w:rFonts w:ascii="Calibri" w:eastAsia="Calibri" w:hAnsi="Calibri" w:cs="Times New Roman"/>
      <w:lang w:val="en-GB"/>
    </w:rPr>
  </w:style>
  <w:style w:type="paragraph" w:styleId="NoSpacing">
    <w:name w:val="No Spacing"/>
    <w:uiPriority w:val="1"/>
    <w:qFormat/>
    <w:rsid w:val="00AE37D9"/>
  </w:style>
  <w:style w:type="paragraph" w:customStyle="1" w:styleId="I1">
    <w:name w:val="I1"/>
    <w:rsid w:val="00AE37D9"/>
    <w:pPr>
      <w:keepLines/>
      <w:widowControl/>
      <w:tabs>
        <w:tab w:val="left" w:pos="720"/>
      </w:tabs>
      <w:overflowPunct w:val="0"/>
      <w:autoSpaceDE w:val="0"/>
      <w:autoSpaceDN w:val="0"/>
      <w:adjustRightInd w:val="0"/>
      <w:ind w:left="720" w:hanging="720"/>
      <w:jc w:val="both"/>
      <w:textAlignment w:val="baseline"/>
    </w:pPr>
    <w:rPr>
      <w:rFonts w:ascii="Helvetica" w:eastAsia="Times New Roman" w:hAnsi="Helvetica" w:cs="Times New Roman"/>
      <w:sz w:val="24"/>
      <w:szCs w:val="20"/>
      <w:lang w:val="en-GB"/>
    </w:rPr>
  </w:style>
  <w:style w:type="paragraph" w:customStyle="1" w:styleId="bt">
    <w:name w:val="bt"/>
    <w:basedOn w:val="Normal"/>
    <w:rsid w:val="00AE37D9"/>
    <w:pPr>
      <w:widowControl/>
      <w:overflowPunct w:val="0"/>
      <w:autoSpaceDE w:val="0"/>
      <w:autoSpaceDN w:val="0"/>
      <w:adjustRightInd w:val="0"/>
      <w:jc w:val="both"/>
      <w:textAlignment w:val="baseline"/>
    </w:pPr>
    <w:rPr>
      <w:rFonts w:ascii="Helvetica" w:eastAsia="Times New Roman" w:hAnsi="Helvetica"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5720">
      <w:bodyDiv w:val="1"/>
      <w:marLeft w:val="0"/>
      <w:marRight w:val="0"/>
      <w:marTop w:val="0"/>
      <w:marBottom w:val="0"/>
      <w:divBdr>
        <w:top w:val="none" w:sz="0" w:space="0" w:color="auto"/>
        <w:left w:val="none" w:sz="0" w:space="0" w:color="auto"/>
        <w:bottom w:val="none" w:sz="0" w:space="0" w:color="auto"/>
        <w:right w:val="none" w:sz="0" w:space="0" w:color="auto"/>
      </w:divBdr>
    </w:div>
    <w:div w:id="500707609">
      <w:bodyDiv w:val="1"/>
      <w:marLeft w:val="0"/>
      <w:marRight w:val="0"/>
      <w:marTop w:val="0"/>
      <w:marBottom w:val="0"/>
      <w:divBdr>
        <w:top w:val="none" w:sz="0" w:space="0" w:color="auto"/>
        <w:left w:val="none" w:sz="0" w:space="0" w:color="auto"/>
        <w:bottom w:val="none" w:sz="0" w:space="0" w:color="auto"/>
        <w:right w:val="none" w:sz="0" w:space="0" w:color="auto"/>
      </w:divBdr>
    </w:div>
    <w:div w:id="1375888890">
      <w:bodyDiv w:val="1"/>
      <w:marLeft w:val="0"/>
      <w:marRight w:val="0"/>
      <w:marTop w:val="0"/>
      <w:marBottom w:val="0"/>
      <w:divBdr>
        <w:top w:val="none" w:sz="0" w:space="0" w:color="auto"/>
        <w:left w:val="none" w:sz="0" w:space="0" w:color="auto"/>
        <w:bottom w:val="none" w:sz="0" w:space="0" w:color="auto"/>
        <w:right w:val="none" w:sz="0" w:space="0" w:color="auto"/>
      </w:divBdr>
    </w:div>
    <w:div w:id="1720586983">
      <w:bodyDiv w:val="1"/>
      <w:marLeft w:val="0"/>
      <w:marRight w:val="0"/>
      <w:marTop w:val="0"/>
      <w:marBottom w:val="0"/>
      <w:divBdr>
        <w:top w:val="none" w:sz="0" w:space="0" w:color="auto"/>
        <w:left w:val="none" w:sz="0" w:space="0" w:color="auto"/>
        <w:bottom w:val="none" w:sz="0" w:space="0" w:color="auto"/>
        <w:right w:val="none" w:sz="0" w:space="0" w:color="auto"/>
      </w:divBdr>
    </w:div>
    <w:div w:id="177675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9723-322E-4A48-9F91-3E595945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Barking &amp; Dagenham College</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Rosner, Martin</dc:creator>
  <cp:lastModifiedBy>Fran Phelan</cp:lastModifiedBy>
  <cp:revision>2</cp:revision>
  <dcterms:created xsi:type="dcterms:W3CDTF">2017-10-19T15:51:00Z</dcterms:created>
  <dcterms:modified xsi:type="dcterms:W3CDTF">2017-10-19T15:51:00Z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LastSaved">
    <vt:filetime>2017-04-11T00:00:00Z</vt:filetime>
  </property>
</Properties>
</file>