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E2" w:rsidRDefault="00C515E2" w:rsidP="00403674">
      <w:pPr>
        <w:pStyle w:val="Title"/>
        <w:jc w:val="center"/>
        <w:rPr>
          <w:sz w:val="32"/>
          <w:szCs w:val="32"/>
        </w:rPr>
      </w:pPr>
      <w:r w:rsidRPr="00785150">
        <w:rPr>
          <w:rFonts w:ascii="Century Gothic" w:hAnsi="Century Gothic"/>
          <w:noProof/>
          <w:sz w:val="18"/>
          <w:lang w:eastAsia="en-GB"/>
        </w:rPr>
        <w:drawing>
          <wp:anchor distT="0" distB="0" distL="114300" distR="114300" simplePos="0" relativeHeight="251659264" behindDoc="0" locked="0" layoutInCell="1" allowOverlap="1" wp14:anchorId="3E9F69B4" wp14:editId="04A6F3D0">
            <wp:simplePos x="0" y="0"/>
            <wp:positionH relativeFrom="column">
              <wp:posOffset>4758055</wp:posOffset>
            </wp:positionH>
            <wp:positionV relativeFrom="paragraph">
              <wp:posOffset>-92075</wp:posOffset>
            </wp:positionV>
            <wp:extent cx="1447165" cy="640080"/>
            <wp:effectExtent l="0" t="0" r="0" b="0"/>
            <wp:wrapNone/>
            <wp:docPr id="1" name="Picture 9" descr="black text on transparent 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ext on transparent landscape.eps"/>
                    <pic:cNvPicPr/>
                  </pic:nvPicPr>
                  <pic:blipFill>
                    <a:blip r:embed="rId7"/>
                    <a:stretch>
                      <a:fillRect/>
                    </a:stretch>
                  </pic:blipFill>
                  <pic:spPr>
                    <a:xfrm>
                      <a:off x="0" y="0"/>
                      <a:ext cx="1447165" cy="640080"/>
                    </a:xfrm>
                    <a:prstGeom prst="rect">
                      <a:avLst/>
                    </a:prstGeom>
                  </pic:spPr>
                </pic:pic>
              </a:graphicData>
            </a:graphic>
            <wp14:sizeRelH relativeFrom="margin">
              <wp14:pctWidth>0</wp14:pctWidth>
            </wp14:sizeRelH>
            <wp14:sizeRelV relativeFrom="margin">
              <wp14:pctHeight>0</wp14:pctHeight>
            </wp14:sizeRelV>
          </wp:anchor>
        </w:drawing>
      </w:r>
    </w:p>
    <w:p w:rsidR="00C515E2" w:rsidRDefault="00C515E2" w:rsidP="00403674">
      <w:pPr>
        <w:pStyle w:val="Title"/>
        <w:jc w:val="center"/>
        <w:rPr>
          <w:sz w:val="32"/>
          <w:szCs w:val="32"/>
        </w:rPr>
      </w:pPr>
    </w:p>
    <w:p w:rsidR="00205EA4" w:rsidRPr="00403674" w:rsidRDefault="00205EA4" w:rsidP="00403674">
      <w:pPr>
        <w:pStyle w:val="Title"/>
        <w:jc w:val="center"/>
        <w:rPr>
          <w:sz w:val="32"/>
          <w:szCs w:val="32"/>
        </w:rPr>
      </w:pPr>
      <w:r w:rsidRPr="00403674">
        <w:rPr>
          <w:sz w:val="32"/>
          <w:szCs w:val="32"/>
        </w:rPr>
        <w:t>The Henley College Corporation</w:t>
      </w:r>
    </w:p>
    <w:p w:rsidR="006A319B" w:rsidRPr="00C76C46" w:rsidRDefault="0057728C" w:rsidP="00403674">
      <w:pPr>
        <w:spacing w:after="0"/>
        <w:jc w:val="center"/>
        <w:rPr>
          <w:rFonts w:ascii="Century Gothic" w:hAnsi="Century Gothic" w:cs="Arial"/>
          <w:b/>
          <w:bCs/>
        </w:rPr>
      </w:pPr>
      <w:r w:rsidRPr="00C76C46">
        <w:rPr>
          <w:rFonts w:ascii="Century Gothic" w:hAnsi="Century Gothic" w:cs="Arial"/>
          <w:b/>
          <w:bCs/>
        </w:rPr>
        <w:t xml:space="preserve">MINUTES of the </w:t>
      </w:r>
      <w:r w:rsidR="00FA62BC" w:rsidRPr="00C76C46">
        <w:rPr>
          <w:rFonts w:ascii="Century Gothic" w:hAnsi="Century Gothic" w:cs="Arial"/>
          <w:b/>
          <w:bCs/>
        </w:rPr>
        <w:t>Meeting</w:t>
      </w:r>
      <w:r w:rsidR="00403674" w:rsidRPr="00C76C46">
        <w:rPr>
          <w:rFonts w:ascii="Century Gothic" w:hAnsi="Century Gothic" w:cs="Arial"/>
          <w:b/>
          <w:bCs/>
        </w:rPr>
        <w:t xml:space="preserve"> of the </w:t>
      </w:r>
      <w:r w:rsidR="002458A9">
        <w:rPr>
          <w:rFonts w:ascii="Century Gothic" w:hAnsi="Century Gothic" w:cs="Arial"/>
          <w:b/>
          <w:bCs/>
        </w:rPr>
        <w:t>Audit</w:t>
      </w:r>
      <w:r w:rsidR="00403674" w:rsidRPr="00C76C46">
        <w:rPr>
          <w:rFonts w:ascii="Century Gothic" w:hAnsi="Century Gothic" w:cs="Arial"/>
          <w:b/>
          <w:bCs/>
        </w:rPr>
        <w:t xml:space="preserve"> Committee</w:t>
      </w:r>
    </w:p>
    <w:p w:rsidR="0057728C" w:rsidRPr="00C76C46" w:rsidRDefault="00205EA4" w:rsidP="00403674">
      <w:pPr>
        <w:spacing w:after="0"/>
        <w:jc w:val="center"/>
        <w:rPr>
          <w:rFonts w:ascii="Century Gothic" w:hAnsi="Century Gothic" w:cs="Arial"/>
          <w:b/>
          <w:bCs/>
        </w:rPr>
      </w:pPr>
      <w:r w:rsidRPr="00C76C46">
        <w:rPr>
          <w:rFonts w:ascii="Century Gothic" w:hAnsi="Century Gothic" w:cs="Arial"/>
          <w:b/>
          <w:bCs/>
        </w:rPr>
        <w:t>h</w:t>
      </w:r>
      <w:r w:rsidR="0083646F" w:rsidRPr="00C76C46">
        <w:rPr>
          <w:rFonts w:ascii="Century Gothic" w:hAnsi="Century Gothic" w:cs="Arial"/>
          <w:b/>
          <w:bCs/>
        </w:rPr>
        <w:t xml:space="preserve">eld on </w:t>
      </w:r>
      <w:r w:rsidR="002458A9">
        <w:rPr>
          <w:rFonts w:ascii="Century Gothic" w:hAnsi="Century Gothic" w:cs="Arial"/>
          <w:b/>
          <w:bCs/>
        </w:rPr>
        <w:t xml:space="preserve">Monday </w:t>
      </w:r>
      <w:r w:rsidR="005E2BFB">
        <w:rPr>
          <w:rFonts w:ascii="Century Gothic" w:hAnsi="Century Gothic" w:cs="Arial"/>
          <w:b/>
          <w:bCs/>
        </w:rPr>
        <w:t>2</w:t>
      </w:r>
      <w:r w:rsidR="005E2BFB" w:rsidRPr="005E2BFB">
        <w:rPr>
          <w:rFonts w:ascii="Century Gothic" w:hAnsi="Century Gothic" w:cs="Arial"/>
          <w:b/>
          <w:bCs/>
          <w:vertAlign w:val="superscript"/>
        </w:rPr>
        <w:t>nd</w:t>
      </w:r>
      <w:r w:rsidR="005E2BFB">
        <w:rPr>
          <w:rFonts w:ascii="Century Gothic" w:hAnsi="Century Gothic" w:cs="Arial"/>
          <w:b/>
          <w:bCs/>
        </w:rPr>
        <w:t xml:space="preserve"> March 2015 at 9.00 am</w:t>
      </w:r>
    </w:p>
    <w:p w:rsidR="00403674" w:rsidRPr="00C76C46" w:rsidRDefault="00403674" w:rsidP="00403674">
      <w:pPr>
        <w:spacing w:after="0"/>
        <w:rPr>
          <w:rFonts w:ascii="Century Gothic" w:hAnsi="Century Gothic" w:cs="Arial"/>
          <w:b/>
          <w:bCs/>
        </w:rPr>
      </w:pPr>
    </w:p>
    <w:p w:rsidR="0057728C" w:rsidRPr="00C76C46" w:rsidRDefault="0057728C" w:rsidP="00F20CAD">
      <w:pPr>
        <w:spacing w:after="0" w:line="240" w:lineRule="auto"/>
        <w:ind w:firstLine="1134"/>
        <w:rPr>
          <w:rFonts w:ascii="Century Gothic" w:hAnsi="Century Gothic" w:cs="Arial"/>
        </w:rPr>
      </w:pPr>
      <w:r w:rsidRPr="00C76C46">
        <w:rPr>
          <w:rFonts w:ascii="Century Gothic" w:hAnsi="Century Gothic" w:cs="Arial"/>
          <w:b/>
          <w:bCs/>
        </w:rPr>
        <w:t>Members present:</w:t>
      </w:r>
    </w:p>
    <w:p w:rsidR="000D0F28" w:rsidRDefault="000D0F28" w:rsidP="00F20CAD">
      <w:pPr>
        <w:spacing w:after="0" w:line="240" w:lineRule="auto"/>
        <w:ind w:firstLine="1134"/>
        <w:rPr>
          <w:rFonts w:ascii="Century Gothic" w:hAnsi="Century Gothic" w:cs="Arial"/>
          <w:bCs/>
        </w:rPr>
      </w:pPr>
    </w:p>
    <w:p w:rsidR="002458A9" w:rsidRDefault="002458A9" w:rsidP="00F20CAD">
      <w:pPr>
        <w:spacing w:after="0" w:line="240" w:lineRule="auto"/>
        <w:ind w:firstLine="1134"/>
        <w:rPr>
          <w:rFonts w:ascii="Century Gothic" w:hAnsi="Century Gothic" w:cs="Arial"/>
          <w:bCs/>
        </w:rPr>
      </w:pPr>
      <w:r>
        <w:rPr>
          <w:rFonts w:ascii="Century Gothic" w:hAnsi="Century Gothic" w:cs="Arial"/>
          <w:bCs/>
        </w:rPr>
        <w:t>Ian McGaw (Chair)</w:t>
      </w:r>
    </w:p>
    <w:p w:rsidR="002458A9" w:rsidRDefault="002458A9" w:rsidP="00F20CAD">
      <w:pPr>
        <w:spacing w:after="0" w:line="240" w:lineRule="auto"/>
        <w:ind w:firstLine="1134"/>
        <w:rPr>
          <w:rFonts w:ascii="Century Gothic" w:hAnsi="Century Gothic" w:cs="Arial"/>
          <w:bCs/>
        </w:rPr>
      </w:pPr>
      <w:r>
        <w:rPr>
          <w:rFonts w:ascii="Century Gothic" w:hAnsi="Century Gothic" w:cs="Arial"/>
          <w:bCs/>
        </w:rPr>
        <w:t>Simon White</w:t>
      </w:r>
    </w:p>
    <w:p w:rsidR="002458A9" w:rsidRDefault="002458A9" w:rsidP="00F20CAD">
      <w:pPr>
        <w:spacing w:after="0" w:line="240" w:lineRule="auto"/>
        <w:ind w:firstLine="1134"/>
        <w:rPr>
          <w:rFonts w:ascii="Century Gothic" w:hAnsi="Century Gothic" w:cs="Arial"/>
          <w:bCs/>
        </w:rPr>
      </w:pPr>
      <w:r>
        <w:rPr>
          <w:rFonts w:ascii="Century Gothic" w:hAnsi="Century Gothic" w:cs="Arial"/>
          <w:bCs/>
        </w:rPr>
        <w:t>Charles Wiggin</w:t>
      </w:r>
    </w:p>
    <w:p w:rsidR="002458A9" w:rsidRPr="00C76C46" w:rsidRDefault="002458A9" w:rsidP="00F20CAD">
      <w:pPr>
        <w:spacing w:after="0" w:line="240" w:lineRule="auto"/>
        <w:ind w:firstLine="1134"/>
        <w:rPr>
          <w:rFonts w:ascii="Century Gothic" w:hAnsi="Century Gothic" w:cs="Arial"/>
          <w:bCs/>
        </w:rPr>
      </w:pPr>
    </w:p>
    <w:p w:rsidR="009C09EB" w:rsidRPr="00C76C46" w:rsidRDefault="0057728C" w:rsidP="00F20CAD">
      <w:pPr>
        <w:spacing w:after="0" w:line="240" w:lineRule="auto"/>
        <w:ind w:firstLine="1134"/>
        <w:rPr>
          <w:rFonts w:ascii="Century Gothic" w:hAnsi="Century Gothic" w:cs="Arial"/>
          <w:b/>
          <w:bCs/>
        </w:rPr>
      </w:pPr>
      <w:r w:rsidRPr="00C76C46">
        <w:rPr>
          <w:rFonts w:ascii="Century Gothic" w:hAnsi="Century Gothic" w:cs="Arial"/>
          <w:b/>
          <w:bCs/>
        </w:rPr>
        <w:t>In attendance:</w:t>
      </w:r>
    </w:p>
    <w:p w:rsidR="004738DF" w:rsidRDefault="002458A9" w:rsidP="00F20CAD">
      <w:pPr>
        <w:spacing w:after="0" w:line="240" w:lineRule="auto"/>
        <w:ind w:firstLine="1134"/>
        <w:rPr>
          <w:rFonts w:ascii="Century Gothic" w:hAnsi="Century Gothic" w:cs="Arial"/>
          <w:bCs/>
        </w:rPr>
      </w:pPr>
      <w:r>
        <w:rPr>
          <w:rFonts w:ascii="Century Gothic" w:hAnsi="Century Gothic" w:cs="Arial"/>
          <w:bCs/>
        </w:rPr>
        <w:t>Sue Bishop, Director of Finance</w:t>
      </w:r>
    </w:p>
    <w:p w:rsidR="005E2BFB" w:rsidRDefault="005E2BFB" w:rsidP="00F20CAD">
      <w:pPr>
        <w:spacing w:after="0" w:line="240" w:lineRule="auto"/>
        <w:ind w:firstLine="1134"/>
        <w:rPr>
          <w:rFonts w:ascii="Century Gothic" w:hAnsi="Century Gothic" w:cs="Arial"/>
          <w:bCs/>
        </w:rPr>
      </w:pPr>
      <w:r>
        <w:rPr>
          <w:rFonts w:ascii="Century Gothic" w:hAnsi="Century Gothic" w:cs="Arial"/>
          <w:bCs/>
        </w:rPr>
        <w:t>Jayne Davis, Principal</w:t>
      </w:r>
    </w:p>
    <w:p w:rsidR="002458A9" w:rsidRDefault="002458A9" w:rsidP="00F20CAD">
      <w:pPr>
        <w:spacing w:after="0" w:line="240" w:lineRule="auto"/>
        <w:ind w:firstLine="1134"/>
        <w:rPr>
          <w:rFonts w:ascii="Century Gothic" w:hAnsi="Century Gothic" w:cs="Arial"/>
          <w:bCs/>
        </w:rPr>
      </w:pPr>
      <w:r>
        <w:rPr>
          <w:rFonts w:ascii="Century Gothic" w:hAnsi="Century Gothic" w:cs="Arial"/>
          <w:bCs/>
        </w:rPr>
        <w:t>Jim McCaffrey, Health, Safety &amp; Security Manager</w:t>
      </w:r>
    </w:p>
    <w:p w:rsidR="005E2BFB" w:rsidRDefault="00CB5C8A" w:rsidP="00F20CAD">
      <w:pPr>
        <w:spacing w:after="0" w:line="240" w:lineRule="auto"/>
        <w:ind w:firstLine="1134"/>
        <w:rPr>
          <w:rFonts w:ascii="Century Gothic" w:hAnsi="Century Gothic" w:cs="Arial"/>
          <w:bCs/>
        </w:rPr>
      </w:pPr>
      <w:r>
        <w:rPr>
          <w:rFonts w:ascii="Century Gothic" w:hAnsi="Century Gothic" w:cs="Arial"/>
          <w:bCs/>
        </w:rPr>
        <w:t>Robyn Vitt</w:t>
      </w:r>
      <w:r w:rsidR="005E2BFB">
        <w:rPr>
          <w:rFonts w:ascii="Century Gothic" w:hAnsi="Century Gothic" w:cs="Arial"/>
          <w:bCs/>
        </w:rPr>
        <w:t>y, Marketing</w:t>
      </w:r>
      <w:r w:rsidR="000A57BC">
        <w:rPr>
          <w:rFonts w:ascii="Century Gothic" w:hAnsi="Century Gothic" w:cs="Arial"/>
          <w:bCs/>
        </w:rPr>
        <w:t xml:space="preserve"> and Communications Manager</w:t>
      </w:r>
    </w:p>
    <w:p w:rsidR="002458A9" w:rsidRPr="00C76C46" w:rsidRDefault="005E2BFB" w:rsidP="00F20CAD">
      <w:pPr>
        <w:spacing w:after="0" w:line="240" w:lineRule="auto"/>
        <w:ind w:firstLine="1134"/>
        <w:rPr>
          <w:rFonts w:ascii="Century Gothic" w:hAnsi="Century Gothic" w:cs="Arial"/>
          <w:bCs/>
        </w:rPr>
      </w:pPr>
      <w:r>
        <w:rPr>
          <w:rFonts w:ascii="Century Gothic" w:hAnsi="Century Gothic" w:cs="Arial"/>
          <w:bCs/>
        </w:rPr>
        <w:t>Claire Harris</w:t>
      </w:r>
      <w:r w:rsidR="002458A9">
        <w:rPr>
          <w:rFonts w:ascii="Century Gothic" w:hAnsi="Century Gothic" w:cs="Arial"/>
          <w:bCs/>
        </w:rPr>
        <w:t>, Corporation Secretary</w:t>
      </w:r>
    </w:p>
    <w:p w:rsidR="004738DF" w:rsidRDefault="004738DF" w:rsidP="0027349D">
      <w:pPr>
        <w:spacing w:after="120"/>
        <w:ind w:firstLine="1134"/>
        <w:rPr>
          <w:rFonts w:ascii="Century Gothic" w:hAnsi="Century Gothic" w:cs="Arial"/>
        </w:rPr>
      </w:pPr>
    </w:p>
    <w:p w:rsidR="005652D1" w:rsidRPr="00B4281F" w:rsidRDefault="005652D1" w:rsidP="005652D1">
      <w:pPr>
        <w:spacing w:after="120"/>
        <w:ind w:left="1134"/>
        <w:rPr>
          <w:rFonts w:ascii="Century Gothic" w:hAnsi="Century Gothic" w:cs="Arial"/>
          <w:b/>
        </w:rPr>
      </w:pPr>
      <w:r w:rsidRPr="00B4281F">
        <w:rPr>
          <w:rFonts w:ascii="Century Gothic" w:hAnsi="Century Gothic" w:cs="Arial"/>
          <w:b/>
        </w:rPr>
        <w:t xml:space="preserve">AS THE MEETING OF THE AUDIT COMMITTEE WAS INQUORATE, THESE NOTES ARE FOR INFORMATION ONLY.  </w:t>
      </w:r>
    </w:p>
    <w:p w:rsidR="005652D1" w:rsidRPr="00C76C46" w:rsidRDefault="005652D1" w:rsidP="0027349D">
      <w:pPr>
        <w:spacing w:after="120"/>
        <w:ind w:firstLine="1134"/>
        <w:rPr>
          <w:rFonts w:ascii="Century Gothic" w:hAnsi="Century Gothic" w:cs="Arial"/>
        </w:rPr>
      </w:pPr>
    </w:p>
    <w:tbl>
      <w:tblPr>
        <w:tblW w:w="9923" w:type="dxa"/>
        <w:tblBorders>
          <w:top w:val="single" w:sz="8" w:space="0" w:color="000000"/>
          <w:bottom w:val="single" w:sz="8" w:space="0" w:color="000000"/>
        </w:tblBorders>
        <w:tblLayout w:type="fixed"/>
        <w:tblLook w:val="00A0" w:firstRow="1" w:lastRow="0" w:firstColumn="1" w:lastColumn="0" w:noHBand="0" w:noVBand="0"/>
      </w:tblPr>
      <w:tblGrid>
        <w:gridCol w:w="1134"/>
        <w:gridCol w:w="7371"/>
        <w:gridCol w:w="1418"/>
      </w:tblGrid>
      <w:tr w:rsidR="0057728C" w:rsidRPr="00C76C46" w:rsidTr="00483AB7">
        <w:tc>
          <w:tcPr>
            <w:tcW w:w="1134" w:type="dxa"/>
            <w:tcBorders>
              <w:top w:val="single" w:sz="8" w:space="0" w:color="000000"/>
              <w:left w:val="nil"/>
              <w:bottom w:val="single" w:sz="8" w:space="0" w:color="000000"/>
              <w:right w:val="nil"/>
            </w:tcBorders>
          </w:tcPr>
          <w:p w:rsidR="0057728C" w:rsidRPr="00C76C46" w:rsidRDefault="0057728C" w:rsidP="009A5EC6">
            <w:pPr>
              <w:spacing w:after="0" w:line="240" w:lineRule="auto"/>
              <w:ind w:left="-142"/>
              <w:jc w:val="center"/>
              <w:rPr>
                <w:rFonts w:ascii="Century Gothic" w:hAnsi="Century Gothic" w:cs="Arial"/>
                <w:b/>
                <w:bCs/>
                <w:color w:val="000000"/>
              </w:rPr>
            </w:pPr>
            <w:r w:rsidRPr="00C76C46">
              <w:rPr>
                <w:rFonts w:ascii="Century Gothic" w:hAnsi="Century Gothic" w:cs="Arial"/>
                <w:b/>
                <w:color w:val="000000"/>
              </w:rPr>
              <w:t>Agenda item</w:t>
            </w:r>
          </w:p>
        </w:tc>
        <w:tc>
          <w:tcPr>
            <w:tcW w:w="7371" w:type="dxa"/>
            <w:tcBorders>
              <w:top w:val="single" w:sz="8" w:space="0" w:color="000000"/>
              <w:left w:val="nil"/>
              <w:bottom w:val="single" w:sz="8" w:space="0" w:color="000000"/>
              <w:right w:val="nil"/>
            </w:tcBorders>
          </w:tcPr>
          <w:p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Minute</w:t>
            </w:r>
          </w:p>
        </w:tc>
        <w:tc>
          <w:tcPr>
            <w:tcW w:w="1418" w:type="dxa"/>
            <w:tcBorders>
              <w:top w:val="single" w:sz="8" w:space="0" w:color="000000"/>
              <w:left w:val="nil"/>
              <w:bottom w:val="single" w:sz="8" w:space="0" w:color="000000"/>
              <w:right w:val="nil"/>
            </w:tcBorders>
          </w:tcPr>
          <w:p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Action by:</w:t>
            </w:r>
          </w:p>
        </w:tc>
      </w:tr>
      <w:tr w:rsidR="0057728C" w:rsidRPr="00C76C46" w:rsidTr="00483AB7">
        <w:tc>
          <w:tcPr>
            <w:tcW w:w="1134" w:type="dxa"/>
          </w:tcPr>
          <w:p w:rsidR="0057728C" w:rsidRPr="00C76C46" w:rsidRDefault="005E2BFB" w:rsidP="009A5EC6">
            <w:pPr>
              <w:spacing w:after="0" w:line="240" w:lineRule="auto"/>
              <w:jc w:val="center"/>
              <w:rPr>
                <w:rFonts w:ascii="Century Gothic" w:hAnsi="Century Gothic" w:cs="Arial Narrow"/>
                <w:b/>
                <w:bCs/>
                <w:color w:val="000000"/>
              </w:rPr>
            </w:pPr>
            <w:r>
              <w:rPr>
                <w:rFonts w:ascii="Century Gothic" w:hAnsi="Century Gothic" w:cs="Arial Narrow"/>
                <w:b/>
                <w:bCs/>
                <w:color w:val="000000"/>
              </w:rPr>
              <w:t>2</w:t>
            </w:r>
            <w:r w:rsidR="00FA62BC" w:rsidRPr="00C76C46">
              <w:rPr>
                <w:rFonts w:ascii="Century Gothic" w:hAnsi="Century Gothic" w:cs="Arial Narrow"/>
                <w:b/>
                <w:bCs/>
                <w:color w:val="000000"/>
              </w:rPr>
              <w:t>.</w:t>
            </w:r>
            <w:r w:rsidR="0057728C" w:rsidRPr="00C76C46">
              <w:rPr>
                <w:rFonts w:ascii="Century Gothic" w:hAnsi="Century Gothic" w:cs="Arial Narrow"/>
                <w:b/>
                <w:color w:val="000000"/>
              </w:rPr>
              <w:t>1</w:t>
            </w:r>
            <w:r w:rsidR="00C538AD" w:rsidRPr="00C76C46">
              <w:rPr>
                <w:rFonts w:ascii="Century Gothic" w:hAnsi="Century Gothic" w:cs="Arial Narrow"/>
                <w:b/>
                <w:color w:val="000000"/>
              </w:rPr>
              <w:t xml:space="preserve"> </w:t>
            </w:r>
            <w:r w:rsidR="002458A9">
              <w:rPr>
                <w:rFonts w:ascii="Century Gothic" w:hAnsi="Century Gothic" w:cs="Arial Narrow"/>
                <w:b/>
                <w:color w:val="000000"/>
                <w:sz w:val="16"/>
                <w:szCs w:val="16"/>
              </w:rPr>
              <w:t>14/15</w:t>
            </w:r>
          </w:p>
        </w:tc>
        <w:tc>
          <w:tcPr>
            <w:tcW w:w="7371" w:type="dxa"/>
          </w:tcPr>
          <w:p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Opening of meeting</w:t>
            </w:r>
          </w:p>
        </w:tc>
        <w:tc>
          <w:tcPr>
            <w:tcW w:w="1418" w:type="dxa"/>
          </w:tcPr>
          <w:p w:rsidR="00FA62BC" w:rsidRPr="00C76C46" w:rsidRDefault="00FA62BC" w:rsidP="009A5EC6">
            <w:pPr>
              <w:spacing w:after="0" w:line="240" w:lineRule="auto"/>
              <w:rPr>
                <w:rFonts w:ascii="Century Gothic" w:hAnsi="Century Gothic" w:cs="Arial"/>
                <w:color w:val="000000"/>
                <w:sz w:val="18"/>
                <w:szCs w:val="18"/>
                <w:u w:val="single"/>
              </w:rPr>
            </w:pPr>
          </w:p>
        </w:tc>
      </w:tr>
      <w:tr w:rsidR="0057728C" w:rsidRPr="00C76C46" w:rsidTr="00483AB7">
        <w:tc>
          <w:tcPr>
            <w:tcW w:w="1134" w:type="dxa"/>
          </w:tcPr>
          <w:p w:rsidR="0057728C" w:rsidRPr="00C76C46" w:rsidRDefault="0057728C" w:rsidP="009A5EC6">
            <w:pPr>
              <w:spacing w:after="0" w:line="240" w:lineRule="auto"/>
              <w:jc w:val="center"/>
              <w:rPr>
                <w:rFonts w:ascii="Century Gothic" w:hAnsi="Century Gothic" w:cs="Arial Narrow"/>
                <w:b/>
                <w:bCs/>
                <w:color w:val="000000"/>
              </w:rPr>
            </w:pPr>
          </w:p>
        </w:tc>
        <w:tc>
          <w:tcPr>
            <w:tcW w:w="7371" w:type="dxa"/>
          </w:tcPr>
          <w:p w:rsidR="000D0F28" w:rsidRDefault="00116130" w:rsidP="009A5EC6">
            <w:pPr>
              <w:spacing w:after="0" w:line="240" w:lineRule="auto"/>
              <w:jc w:val="both"/>
              <w:rPr>
                <w:rFonts w:ascii="Century Gothic" w:hAnsi="Century Gothic" w:cs="Arial"/>
                <w:color w:val="000000"/>
              </w:rPr>
            </w:pPr>
            <w:r w:rsidRPr="00C76C46">
              <w:rPr>
                <w:rFonts w:ascii="Century Gothic" w:hAnsi="Century Gothic" w:cs="Arial"/>
                <w:color w:val="000000"/>
              </w:rPr>
              <w:t xml:space="preserve">The meeting opened at </w:t>
            </w:r>
            <w:r w:rsidR="000140E4">
              <w:rPr>
                <w:rFonts w:ascii="Century Gothic" w:hAnsi="Century Gothic" w:cs="Arial"/>
                <w:color w:val="000000"/>
              </w:rPr>
              <w:t>9:</w:t>
            </w:r>
            <w:r w:rsidR="005E2BFB">
              <w:rPr>
                <w:rFonts w:ascii="Century Gothic" w:hAnsi="Century Gothic" w:cs="Arial"/>
                <w:color w:val="000000"/>
              </w:rPr>
              <w:t xml:space="preserve">17 </w:t>
            </w:r>
            <w:r w:rsidR="000140E4">
              <w:rPr>
                <w:rFonts w:ascii="Century Gothic" w:hAnsi="Century Gothic" w:cs="Arial"/>
                <w:color w:val="000000"/>
              </w:rPr>
              <w:t xml:space="preserve">am.  </w:t>
            </w:r>
          </w:p>
          <w:p w:rsidR="00B0428A" w:rsidRPr="00C76C46" w:rsidRDefault="00B0428A" w:rsidP="005E2BFB">
            <w:pPr>
              <w:spacing w:after="0" w:line="240" w:lineRule="auto"/>
              <w:jc w:val="both"/>
              <w:rPr>
                <w:rFonts w:ascii="Century Gothic" w:hAnsi="Century Gothic" w:cs="Arial"/>
                <w:color w:val="000000"/>
              </w:rPr>
            </w:pPr>
          </w:p>
        </w:tc>
        <w:tc>
          <w:tcPr>
            <w:tcW w:w="1418" w:type="dxa"/>
          </w:tcPr>
          <w:p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rsidTr="00483AB7">
        <w:tc>
          <w:tcPr>
            <w:tcW w:w="1134" w:type="dxa"/>
          </w:tcPr>
          <w:p w:rsidR="0057728C" w:rsidRPr="00C76C46" w:rsidRDefault="005E2BFB" w:rsidP="009A5EC6">
            <w:pPr>
              <w:spacing w:after="0" w:line="240" w:lineRule="auto"/>
              <w:jc w:val="center"/>
              <w:rPr>
                <w:rFonts w:ascii="Century Gothic" w:hAnsi="Century Gothic" w:cs="Arial"/>
                <w:b/>
                <w:bCs/>
                <w:color w:val="000000"/>
                <w:u w:val="single"/>
              </w:rPr>
            </w:pPr>
            <w:r>
              <w:rPr>
                <w:rFonts w:ascii="Century Gothic" w:hAnsi="Century Gothic" w:cs="Arial Narrow"/>
                <w:b/>
                <w:bCs/>
                <w:color w:val="000000"/>
              </w:rPr>
              <w:t>2</w:t>
            </w:r>
            <w:r w:rsidR="00FA62BC" w:rsidRPr="00C76C46">
              <w:rPr>
                <w:rFonts w:ascii="Century Gothic" w:hAnsi="Century Gothic" w:cs="Arial Narrow"/>
                <w:b/>
                <w:bCs/>
                <w:color w:val="000000"/>
              </w:rPr>
              <w:t>.</w:t>
            </w:r>
            <w:r w:rsidR="0057728C" w:rsidRPr="00C76C46">
              <w:rPr>
                <w:rFonts w:ascii="Century Gothic" w:hAnsi="Century Gothic" w:cs="Arial Narrow"/>
                <w:b/>
                <w:color w:val="000000"/>
              </w:rPr>
              <w:t>2</w:t>
            </w:r>
            <w:r w:rsidR="00C538AD" w:rsidRPr="00C76C46">
              <w:rPr>
                <w:rFonts w:ascii="Century Gothic" w:hAnsi="Century Gothic" w:cs="Arial Narrow"/>
                <w:b/>
                <w:color w:val="000000"/>
              </w:rPr>
              <w:t xml:space="preserve"> </w:t>
            </w:r>
            <w:r w:rsidR="002458A9">
              <w:rPr>
                <w:rFonts w:ascii="Century Gothic" w:hAnsi="Century Gothic" w:cs="Arial Narrow"/>
                <w:b/>
                <w:color w:val="000000"/>
                <w:sz w:val="16"/>
                <w:szCs w:val="16"/>
              </w:rPr>
              <w:t>14/15</w:t>
            </w:r>
          </w:p>
        </w:tc>
        <w:tc>
          <w:tcPr>
            <w:tcW w:w="7371" w:type="dxa"/>
          </w:tcPr>
          <w:p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Apologies for absence</w:t>
            </w:r>
          </w:p>
        </w:tc>
        <w:tc>
          <w:tcPr>
            <w:tcW w:w="1418" w:type="dxa"/>
          </w:tcPr>
          <w:p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rsidTr="00483AB7">
        <w:tc>
          <w:tcPr>
            <w:tcW w:w="1134" w:type="dxa"/>
          </w:tcPr>
          <w:p w:rsidR="0057728C" w:rsidRPr="00C76C46" w:rsidRDefault="0057728C" w:rsidP="009A5EC6">
            <w:pPr>
              <w:spacing w:after="0" w:line="240" w:lineRule="auto"/>
              <w:jc w:val="center"/>
              <w:rPr>
                <w:rFonts w:ascii="Century Gothic" w:hAnsi="Century Gothic" w:cs="Arial Narrow"/>
                <w:b/>
                <w:bCs/>
                <w:color w:val="000000"/>
              </w:rPr>
            </w:pPr>
          </w:p>
          <w:p w:rsidR="00205EA4" w:rsidRPr="00C76C46" w:rsidRDefault="00205EA4" w:rsidP="009A5EC6">
            <w:pPr>
              <w:spacing w:after="0" w:line="240" w:lineRule="auto"/>
              <w:jc w:val="center"/>
              <w:rPr>
                <w:rFonts w:ascii="Century Gothic" w:hAnsi="Century Gothic" w:cs="Arial Narrow"/>
                <w:b/>
                <w:bCs/>
                <w:color w:val="000000"/>
              </w:rPr>
            </w:pPr>
          </w:p>
          <w:p w:rsidR="00205EA4" w:rsidRPr="00C76C46" w:rsidRDefault="00205EA4" w:rsidP="009A5EC6">
            <w:pPr>
              <w:spacing w:after="0" w:line="240" w:lineRule="auto"/>
              <w:jc w:val="center"/>
              <w:rPr>
                <w:rFonts w:ascii="Century Gothic" w:hAnsi="Century Gothic" w:cs="Arial Narrow"/>
                <w:b/>
                <w:bCs/>
                <w:color w:val="000000"/>
              </w:rPr>
            </w:pPr>
          </w:p>
        </w:tc>
        <w:tc>
          <w:tcPr>
            <w:tcW w:w="7371" w:type="dxa"/>
          </w:tcPr>
          <w:p w:rsidR="00C6513D" w:rsidRPr="00C76C46" w:rsidRDefault="000D0F28" w:rsidP="005E2BFB">
            <w:pPr>
              <w:spacing w:after="0" w:line="240" w:lineRule="auto"/>
              <w:jc w:val="both"/>
              <w:rPr>
                <w:rFonts w:ascii="Century Gothic" w:hAnsi="Century Gothic" w:cs="Arial"/>
              </w:rPr>
            </w:pPr>
            <w:r w:rsidRPr="00C76C46">
              <w:rPr>
                <w:rFonts w:ascii="Century Gothic" w:hAnsi="Century Gothic" w:cs="Arial"/>
              </w:rPr>
              <w:t>Apologies for absence were received from</w:t>
            </w:r>
            <w:r w:rsidR="004738DF" w:rsidRPr="00C76C46">
              <w:rPr>
                <w:rFonts w:ascii="Century Gothic" w:hAnsi="Century Gothic" w:cs="Arial"/>
              </w:rPr>
              <w:t xml:space="preserve"> </w:t>
            </w:r>
            <w:r w:rsidR="000140E4">
              <w:rPr>
                <w:rFonts w:ascii="Century Gothic" w:hAnsi="Century Gothic" w:cs="Arial"/>
              </w:rPr>
              <w:t xml:space="preserve">the </w:t>
            </w:r>
            <w:r w:rsidR="005E2BFB">
              <w:rPr>
                <w:rFonts w:ascii="Century Gothic" w:hAnsi="Century Gothic" w:cs="Arial"/>
              </w:rPr>
              <w:t>Jacqui Williams</w:t>
            </w:r>
            <w:r w:rsidR="008E59D0" w:rsidRPr="00C76C46">
              <w:rPr>
                <w:rFonts w:ascii="Century Gothic" w:hAnsi="Century Gothic" w:cs="Arial"/>
              </w:rPr>
              <w:t>.</w:t>
            </w:r>
          </w:p>
          <w:p w:rsidR="00D14392" w:rsidRPr="00C76C46" w:rsidRDefault="00D14392" w:rsidP="009A5EC6">
            <w:pPr>
              <w:spacing w:after="0" w:line="240" w:lineRule="auto"/>
              <w:jc w:val="both"/>
              <w:rPr>
                <w:rFonts w:ascii="Century Gothic" w:hAnsi="Century Gothic" w:cs="Arial"/>
                <w:color w:val="000000"/>
              </w:rPr>
            </w:pPr>
          </w:p>
        </w:tc>
        <w:tc>
          <w:tcPr>
            <w:tcW w:w="1418" w:type="dxa"/>
          </w:tcPr>
          <w:p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rsidTr="00483AB7">
        <w:tc>
          <w:tcPr>
            <w:tcW w:w="1134" w:type="dxa"/>
          </w:tcPr>
          <w:p w:rsidR="0057728C" w:rsidRPr="00C76C46" w:rsidRDefault="005E2BFB" w:rsidP="009A5EC6">
            <w:pPr>
              <w:spacing w:after="0" w:line="240" w:lineRule="auto"/>
              <w:jc w:val="center"/>
              <w:rPr>
                <w:rFonts w:ascii="Century Gothic" w:hAnsi="Century Gothic" w:cs="Arial"/>
                <w:b/>
                <w:bCs/>
                <w:color w:val="000000"/>
                <w:u w:val="single"/>
              </w:rPr>
            </w:pPr>
            <w:r>
              <w:rPr>
                <w:rFonts w:ascii="Century Gothic" w:hAnsi="Century Gothic" w:cs="Arial Narrow"/>
                <w:b/>
                <w:color w:val="000000"/>
              </w:rPr>
              <w:t>2</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3</w:t>
            </w:r>
            <w:r w:rsidR="00C538AD" w:rsidRPr="00C76C46">
              <w:rPr>
                <w:rFonts w:ascii="Century Gothic" w:hAnsi="Century Gothic" w:cs="Arial Narrow"/>
                <w:b/>
                <w:color w:val="000000"/>
              </w:rPr>
              <w:t xml:space="preserve"> </w:t>
            </w:r>
            <w:r w:rsidR="002458A9">
              <w:rPr>
                <w:rFonts w:ascii="Century Gothic" w:hAnsi="Century Gothic" w:cs="Arial Narrow"/>
                <w:b/>
                <w:color w:val="000000"/>
                <w:sz w:val="16"/>
                <w:szCs w:val="16"/>
              </w:rPr>
              <w:t>14/15</w:t>
            </w:r>
          </w:p>
        </w:tc>
        <w:tc>
          <w:tcPr>
            <w:tcW w:w="7371" w:type="dxa"/>
          </w:tcPr>
          <w:p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Declaration of interests</w:t>
            </w:r>
          </w:p>
        </w:tc>
        <w:tc>
          <w:tcPr>
            <w:tcW w:w="1418" w:type="dxa"/>
          </w:tcPr>
          <w:p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rsidTr="00483AB7">
        <w:tc>
          <w:tcPr>
            <w:tcW w:w="1134" w:type="dxa"/>
          </w:tcPr>
          <w:p w:rsidR="00205EA4" w:rsidRPr="00C76C46" w:rsidRDefault="00205EA4" w:rsidP="009A5EC6">
            <w:pPr>
              <w:spacing w:after="0" w:line="240" w:lineRule="auto"/>
              <w:rPr>
                <w:rFonts w:ascii="Century Gothic" w:hAnsi="Century Gothic" w:cs="Arial Narrow"/>
                <w:b/>
                <w:bCs/>
                <w:color w:val="000000"/>
              </w:rPr>
            </w:pPr>
          </w:p>
        </w:tc>
        <w:tc>
          <w:tcPr>
            <w:tcW w:w="7371" w:type="dxa"/>
          </w:tcPr>
          <w:p w:rsidR="00116130" w:rsidRPr="00C76C46" w:rsidRDefault="00B0428A" w:rsidP="009A5EC6">
            <w:pPr>
              <w:spacing w:after="0" w:line="240" w:lineRule="auto"/>
              <w:jc w:val="both"/>
              <w:rPr>
                <w:rFonts w:ascii="Century Gothic" w:hAnsi="Century Gothic" w:cs="Arial"/>
                <w:color w:val="000000"/>
              </w:rPr>
            </w:pPr>
            <w:r w:rsidRPr="00C76C46">
              <w:rPr>
                <w:rFonts w:ascii="Century Gothic" w:hAnsi="Century Gothic" w:cs="Arial"/>
                <w:color w:val="000000"/>
              </w:rPr>
              <w:t>No interests were declared.</w:t>
            </w:r>
          </w:p>
          <w:p w:rsidR="00116130" w:rsidRPr="00C76C46" w:rsidRDefault="00116130" w:rsidP="009A5EC6">
            <w:pPr>
              <w:spacing w:after="0" w:line="240" w:lineRule="auto"/>
              <w:jc w:val="both"/>
              <w:rPr>
                <w:rFonts w:ascii="Century Gothic" w:hAnsi="Century Gothic" w:cs="Arial"/>
                <w:color w:val="000000"/>
              </w:rPr>
            </w:pPr>
          </w:p>
        </w:tc>
        <w:tc>
          <w:tcPr>
            <w:tcW w:w="1418" w:type="dxa"/>
          </w:tcPr>
          <w:p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rsidTr="00483AB7">
        <w:tc>
          <w:tcPr>
            <w:tcW w:w="1134" w:type="dxa"/>
          </w:tcPr>
          <w:p w:rsidR="0057728C" w:rsidRPr="00C76C46" w:rsidRDefault="005E2BFB" w:rsidP="009A5EC6">
            <w:pPr>
              <w:spacing w:after="0" w:line="240" w:lineRule="auto"/>
              <w:jc w:val="center"/>
              <w:rPr>
                <w:rFonts w:ascii="Century Gothic" w:hAnsi="Century Gothic" w:cs="Arial"/>
                <w:b/>
                <w:bCs/>
                <w:color w:val="000000"/>
                <w:u w:val="single"/>
              </w:rPr>
            </w:pPr>
            <w:r>
              <w:rPr>
                <w:rFonts w:ascii="Century Gothic" w:hAnsi="Century Gothic" w:cs="Arial Narrow"/>
                <w:b/>
                <w:color w:val="000000"/>
              </w:rPr>
              <w:t>2</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4</w:t>
            </w:r>
            <w:r w:rsidR="00C538AD" w:rsidRPr="00C76C46">
              <w:rPr>
                <w:rFonts w:ascii="Century Gothic" w:hAnsi="Century Gothic" w:cs="Arial Narrow"/>
                <w:b/>
                <w:color w:val="000000"/>
              </w:rPr>
              <w:t xml:space="preserve"> </w:t>
            </w:r>
            <w:r w:rsidR="002458A9">
              <w:rPr>
                <w:rFonts w:ascii="Century Gothic" w:hAnsi="Century Gothic" w:cs="Arial Narrow"/>
                <w:b/>
                <w:color w:val="000000"/>
                <w:sz w:val="16"/>
                <w:szCs w:val="16"/>
              </w:rPr>
              <w:t>14/15</w:t>
            </w:r>
          </w:p>
        </w:tc>
        <w:tc>
          <w:tcPr>
            <w:tcW w:w="7371" w:type="dxa"/>
          </w:tcPr>
          <w:p w:rsidR="0057728C" w:rsidRPr="00C76C46" w:rsidRDefault="0083646F" w:rsidP="005E2BFB">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 xml:space="preserve">Minutes of the meeting of </w:t>
            </w:r>
            <w:r w:rsidR="005E2BFB">
              <w:rPr>
                <w:rFonts w:ascii="Century Gothic" w:hAnsi="Century Gothic" w:cs="Arial"/>
                <w:b/>
                <w:bCs/>
                <w:color w:val="000000"/>
                <w:u w:val="single"/>
              </w:rPr>
              <w:t>10</w:t>
            </w:r>
            <w:r w:rsidR="005E2BFB" w:rsidRPr="005E2BFB">
              <w:rPr>
                <w:rFonts w:ascii="Century Gothic" w:hAnsi="Century Gothic" w:cs="Arial"/>
                <w:b/>
                <w:bCs/>
                <w:color w:val="000000"/>
                <w:u w:val="single"/>
                <w:vertAlign w:val="superscript"/>
              </w:rPr>
              <w:t>th</w:t>
            </w:r>
            <w:r w:rsidR="005E2BFB">
              <w:rPr>
                <w:rFonts w:ascii="Century Gothic" w:hAnsi="Century Gothic" w:cs="Arial"/>
                <w:b/>
                <w:bCs/>
                <w:color w:val="000000"/>
                <w:u w:val="single"/>
              </w:rPr>
              <w:t xml:space="preserve"> November 2014</w:t>
            </w:r>
          </w:p>
        </w:tc>
        <w:tc>
          <w:tcPr>
            <w:tcW w:w="1418" w:type="dxa"/>
          </w:tcPr>
          <w:p w:rsidR="0057728C" w:rsidRPr="00C76C46" w:rsidRDefault="0057728C" w:rsidP="009A5EC6">
            <w:pPr>
              <w:spacing w:after="0" w:line="240" w:lineRule="auto"/>
              <w:rPr>
                <w:rFonts w:ascii="Century Gothic" w:hAnsi="Century Gothic" w:cs="Arial"/>
                <w:color w:val="000000"/>
                <w:sz w:val="18"/>
                <w:szCs w:val="18"/>
                <w:u w:val="single"/>
              </w:rPr>
            </w:pPr>
          </w:p>
        </w:tc>
        <w:bookmarkStart w:id="0" w:name="_GoBack"/>
        <w:bookmarkEnd w:id="0"/>
      </w:tr>
      <w:tr w:rsidR="00C538AD" w:rsidRPr="00C76C46" w:rsidTr="00483AB7">
        <w:tc>
          <w:tcPr>
            <w:tcW w:w="1134" w:type="dxa"/>
          </w:tcPr>
          <w:p w:rsidR="00C538AD" w:rsidRPr="00C76C46" w:rsidRDefault="00C538AD" w:rsidP="009A5EC6">
            <w:pPr>
              <w:spacing w:after="0" w:line="240" w:lineRule="auto"/>
              <w:jc w:val="center"/>
              <w:rPr>
                <w:rFonts w:ascii="Century Gothic" w:hAnsi="Century Gothic" w:cs="Arial Narrow"/>
                <w:b/>
                <w:color w:val="000000"/>
              </w:rPr>
            </w:pPr>
          </w:p>
        </w:tc>
        <w:tc>
          <w:tcPr>
            <w:tcW w:w="7371" w:type="dxa"/>
          </w:tcPr>
          <w:p w:rsidR="00830AD2" w:rsidRPr="009C1EBE" w:rsidRDefault="00830AD2" w:rsidP="009A5EC6">
            <w:pPr>
              <w:spacing w:after="0" w:line="240" w:lineRule="auto"/>
              <w:jc w:val="both"/>
              <w:rPr>
                <w:rFonts w:ascii="Century Gothic" w:hAnsi="Century Gothic" w:cs="Arial"/>
                <w:bCs/>
                <w:color w:val="000000"/>
              </w:rPr>
            </w:pPr>
            <w:r w:rsidRPr="009C1EBE">
              <w:rPr>
                <w:rFonts w:ascii="Century Gothic" w:hAnsi="Century Gothic" w:cs="Arial"/>
                <w:bCs/>
                <w:color w:val="000000"/>
              </w:rPr>
              <w:t>The committee agreed that the minutes were an accurate</w:t>
            </w:r>
            <w:r w:rsidR="0083646F" w:rsidRPr="009C1EBE">
              <w:rPr>
                <w:rFonts w:ascii="Century Gothic" w:hAnsi="Century Gothic" w:cs="Arial"/>
                <w:bCs/>
                <w:color w:val="000000"/>
              </w:rPr>
              <w:t xml:space="preserve"> record of the meeting of </w:t>
            </w:r>
            <w:r w:rsidR="000140E4" w:rsidRPr="009C1EBE">
              <w:rPr>
                <w:rFonts w:ascii="Century Gothic" w:hAnsi="Century Gothic" w:cs="Arial"/>
                <w:bCs/>
                <w:color w:val="000000"/>
              </w:rPr>
              <w:t>9</w:t>
            </w:r>
            <w:r w:rsidR="000140E4" w:rsidRPr="009C1EBE">
              <w:rPr>
                <w:rFonts w:ascii="Century Gothic" w:hAnsi="Century Gothic" w:cs="Arial"/>
                <w:bCs/>
                <w:color w:val="000000"/>
                <w:vertAlign w:val="superscript"/>
              </w:rPr>
              <w:t>th</w:t>
            </w:r>
            <w:r w:rsidR="000140E4" w:rsidRPr="009C1EBE">
              <w:rPr>
                <w:rFonts w:ascii="Century Gothic" w:hAnsi="Century Gothic" w:cs="Arial"/>
                <w:bCs/>
                <w:color w:val="000000"/>
              </w:rPr>
              <w:t xml:space="preserve"> June 2014</w:t>
            </w:r>
            <w:r w:rsidRPr="009C1EBE">
              <w:rPr>
                <w:rFonts w:ascii="Century Gothic" w:hAnsi="Century Gothic" w:cs="Arial"/>
                <w:bCs/>
                <w:color w:val="000000"/>
              </w:rPr>
              <w:t xml:space="preserve"> and the mi</w:t>
            </w:r>
            <w:r w:rsidR="0083646F" w:rsidRPr="009C1EBE">
              <w:rPr>
                <w:rFonts w:ascii="Century Gothic" w:hAnsi="Century Gothic" w:cs="Arial"/>
                <w:bCs/>
                <w:color w:val="000000"/>
              </w:rPr>
              <w:t xml:space="preserve">nutes were signed by the </w:t>
            </w:r>
            <w:r w:rsidRPr="009C1EBE">
              <w:rPr>
                <w:rFonts w:ascii="Century Gothic" w:hAnsi="Century Gothic" w:cs="Arial"/>
                <w:bCs/>
                <w:color w:val="000000"/>
              </w:rPr>
              <w:t>Chair.</w:t>
            </w:r>
          </w:p>
          <w:p w:rsidR="00830AD2" w:rsidRPr="00C76C46" w:rsidRDefault="00830AD2" w:rsidP="009A5EC6">
            <w:pPr>
              <w:spacing w:after="0" w:line="240" w:lineRule="auto"/>
              <w:jc w:val="both"/>
              <w:rPr>
                <w:rFonts w:ascii="Century Gothic" w:hAnsi="Century Gothic" w:cs="Arial"/>
                <w:bCs/>
                <w:color w:val="000000"/>
              </w:rPr>
            </w:pPr>
          </w:p>
        </w:tc>
        <w:tc>
          <w:tcPr>
            <w:tcW w:w="1418" w:type="dxa"/>
          </w:tcPr>
          <w:p w:rsidR="00C538AD" w:rsidRPr="00C76C46" w:rsidRDefault="00C538AD" w:rsidP="009A5EC6">
            <w:pPr>
              <w:spacing w:after="0" w:line="240" w:lineRule="auto"/>
              <w:rPr>
                <w:rFonts w:ascii="Century Gothic" w:hAnsi="Century Gothic" w:cs="Arial"/>
                <w:color w:val="000000"/>
                <w:sz w:val="18"/>
                <w:szCs w:val="18"/>
                <w:u w:val="single"/>
              </w:rPr>
            </w:pPr>
          </w:p>
        </w:tc>
      </w:tr>
      <w:tr w:rsidR="0057728C" w:rsidRPr="00C76C46" w:rsidTr="00483AB7">
        <w:tc>
          <w:tcPr>
            <w:tcW w:w="1134" w:type="dxa"/>
          </w:tcPr>
          <w:p w:rsidR="0057728C" w:rsidRPr="00C76C46" w:rsidRDefault="005E2BFB"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2</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 xml:space="preserve">5 </w:t>
            </w:r>
            <w:r w:rsidR="002458A9">
              <w:rPr>
                <w:rFonts w:ascii="Century Gothic" w:hAnsi="Century Gothic" w:cs="Arial Narrow"/>
                <w:b/>
                <w:color w:val="000000"/>
                <w:sz w:val="16"/>
                <w:szCs w:val="16"/>
              </w:rPr>
              <w:t>14/15</w:t>
            </w:r>
          </w:p>
        </w:tc>
        <w:tc>
          <w:tcPr>
            <w:tcW w:w="7371" w:type="dxa"/>
          </w:tcPr>
          <w:p w:rsidR="00932BFC" w:rsidRPr="00C76C46" w:rsidRDefault="0083646F" w:rsidP="009A5EC6">
            <w:pPr>
              <w:spacing w:after="0" w:line="240" w:lineRule="auto"/>
              <w:jc w:val="both"/>
              <w:rPr>
                <w:rFonts w:ascii="Century Gothic" w:hAnsi="Century Gothic" w:cs="Arial"/>
                <w:b/>
                <w:bCs/>
                <w:color w:val="000000"/>
                <w:u w:val="single"/>
              </w:rPr>
            </w:pPr>
            <w:r w:rsidRPr="00C76C46">
              <w:rPr>
                <w:rFonts w:ascii="Century Gothic" w:hAnsi="Century Gothic" w:cs="Arial"/>
                <w:b/>
                <w:bCs/>
                <w:color w:val="000000"/>
                <w:u w:val="single"/>
              </w:rPr>
              <w:t>Matters arising</w:t>
            </w:r>
          </w:p>
        </w:tc>
        <w:tc>
          <w:tcPr>
            <w:tcW w:w="1418" w:type="dxa"/>
          </w:tcPr>
          <w:p w:rsidR="00932BFC" w:rsidRPr="00C76C46" w:rsidRDefault="00932BFC" w:rsidP="009A5EC6">
            <w:pPr>
              <w:spacing w:after="0" w:line="240" w:lineRule="auto"/>
              <w:rPr>
                <w:rFonts w:ascii="Century Gothic" w:hAnsi="Century Gothic" w:cs="Arial"/>
                <w:b/>
                <w:color w:val="000000"/>
                <w:sz w:val="18"/>
                <w:szCs w:val="18"/>
              </w:rPr>
            </w:pPr>
          </w:p>
        </w:tc>
      </w:tr>
      <w:tr w:rsidR="00894469" w:rsidRPr="00C76C46" w:rsidTr="00483AB7">
        <w:tc>
          <w:tcPr>
            <w:tcW w:w="1134" w:type="dxa"/>
          </w:tcPr>
          <w:p w:rsidR="00894469" w:rsidRPr="00C76C46" w:rsidRDefault="00894469" w:rsidP="009A5EC6">
            <w:pPr>
              <w:spacing w:after="0" w:line="240" w:lineRule="auto"/>
              <w:jc w:val="center"/>
              <w:rPr>
                <w:rFonts w:ascii="Century Gothic" w:hAnsi="Century Gothic" w:cs="Arial Narrow"/>
                <w:b/>
                <w:color w:val="000000"/>
              </w:rPr>
            </w:pPr>
          </w:p>
        </w:tc>
        <w:tc>
          <w:tcPr>
            <w:tcW w:w="7371" w:type="dxa"/>
          </w:tcPr>
          <w:p w:rsidR="000D0F28" w:rsidRDefault="000140E4" w:rsidP="009A5EC6">
            <w:pPr>
              <w:spacing w:after="0" w:line="240" w:lineRule="auto"/>
              <w:jc w:val="both"/>
              <w:rPr>
                <w:rFonts w:ascii="Century Gothic" w:hAnsi="Century Gothic" w:cs="Arial"/>
                <w:bCs/>
                <w:color w:val="000000"/>
              </w:rPr>
            </w:pPr>
            <w:r>
              <w:rPr>
                <w:rFonts w:ascii="Century Gothic" w:hAnsi="Century Gothic" w:cs="Arial"/>
                <w:bCs/>
                <w:color w:val="000000"/>
              </w:rPr>
              <w:t>There were no matters arising from the minutes.</w:t>
            </w:r>
          </w:p>
          <w:p w:rsidR="00DD5CAD" w:rsidRPr="00C76C46" w:rsidRDefault="00DD5CAD" w:rsidP="005E2BFB">
            <w:pPr>
              <w:spacing w:after="0" w:line="240" w:lineRule="auto"/>
              <w:jc w:val="both"/>
              <w:rPr>
                <w:rFonts w:ascii="Century Gothic" w:hAnsi="Century Gothic" w:cs="Arial"/>
                <w:bCs/>
                <w:color w:val="000000"/>
              </w:rPr>
            </w:pPr>
          </w:p>
        </w:tc>
        <w:tc>
          <w:tcPr>
            <w:tcW w:w="1418" w:type="dxa"/>
          </w:tcPr>
          <w:p w:rsidR="00AB7A32" w:rsidRPr="00C76C46" w:rsidRDefault="00AB7A32" w:rsidP="009A5EC6">
            <w:pPr>
              <w:spacing w:after="0" w:line="240" w:lineRule="auto"/>
              <w:rPr>
                <w:rFonts w:ascii="Century Gothic" w:hAnsi="Century Gothic" w:cs="Arial"/>
                <w:b/>
                <w:color w:val="000000"/>
                <w:sz w:val="18"/>
                <w:szCs w:val="18"/>
              </w:rPr>
            </w:pPr>
          </w:p>
        </w:tc>
      </w:tr>
      <w:tr w:rsidR="00DD5CAD" w:rsidRPr="00C76C46" w:rsidTr="00DD5CAD">
        <w:tc>
          <w:tcPr>
            <w:tcW w:w="1134" w:type="dxa"/>
          </w:tcPr>
          <w:p w:rsidR="00DD5CAD" w:rsidRPr="00C76C46" w:rsidRDefault="005E2BFB" w:rsidP="005E2BFB">
            <w:pPr>
              <w:spacing w:after="0" w:line="240" w:lineRule="auto"/>
              <w:rPr>
                <w:rFonts w:ascii="Century Gothic" w:hAnsi="Century Gothic" w:cs="Arial Narrow"/>
                <w:b/>
                <w:color w:val="000000"/>
              </w:rPr>
            </w:pPr>
            <w:r>
              <w:rPr>
                <w:rFonts w:ascii="Century Gothic" w:hAnsi="Century Gothic" w:cs="Arial Narrow"/>
                <w:b/>
                <w:color w:val="000000"/>
              </w:rPr>
              <w:t>2.6</w:t>
            </w:r>
            <w:r w:rsidR="00DD5CAD" w:rsidRPr="00C76C46">
              <w:rPr>
                <w:rFonts w:ascii="Century Gothic" w:hAnsi="Century Gothic" w:cs="Arial Narrow"/>
                <w:b/>
                <w:color w:val="000000"/>
              </w:rPr>
              <w:t xml:space="preserve"> </w:t>
            </w:r>
            <w:r w:rsidR="00DD5CAD">
              <w:rPr>
                <w:rFonts w:ascii="Century Gothic" w:hAnsi="Century Gothic" w:cs="Arial Narrow"/>
                <w:b/>
                <w:color w:val="000000"/>
                <w:sz w:val="16"/>
                <w:szCs w:val="16"/>
              </w:rPr>
              <w:t>14/15</w:t>
            </w:r>
          </w:p>
        </w:tc>
        <w:tc>
          <w:tcPr>
            <w:tcW w:w="7371" w:type="dxa"/>
          </w:tcPr>
          <w:p w:rsidR="00DD5CAD" w:rsidRPr="00C76C46" w:rsidRDefault="005E2BFB" w:rsidP="00DD5CAD">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Risk Management</w:t>
            </w:r>
          </w:p>
        </w:tc>
        <w:tc>
          <w:tcPr>
            <w:tcW w:w="1418" w:type="dxa"/>
          </w:tcPr>
          <w:p w:rsidR="00DD5CAD" w:rsidRPr="00C76C46" w:rsidRDefault="00DD5CAD" w:rsidP="00DD5CAD">
            <w:pPr>
              <w:spacing w:after="0" w:line="240" w:lineRule="auto"/>
              <w:rPr>
                <w:rFonts w:ascii="Century Gothic" w:hAnsi="Century Gothic" w:cs="Arial"/>
                <w:b/>
                <w:color w:val="000000"/>
                <w:sz w:val="18"/>
                <w:szCs w:val="18"/>
              </w:rPr>
            </w:pPr>
          </w:p>
        </w:tc>
      </w:tr>
      <w:tr w:rsidR="00DD5CAD" w:rsidRPr="00C76C46" w:rsidTr="00DD5CAD">
        <w:tc>
          <w:tcPr>
            <w:tcW w:w="1134" w:type="dxa"/>
          </w:tcPr>
          <w:p w:rsidR="00DD5CAD" w:rsidRPr="00C76C46" w:rsidRDefault="005E2BFB" w:rsidP="00DD5CAD">
            <w:pPr>
              <w:spacing w:after="0" w:line="240" w:lineRule="auto"/>
              <w:jc w:val="center"/>
              <w:rPr>
                <w:rFonts w:ascii="Century Gothic" w:hAnsi="Century Gothic" w:cs="Arial Narrow"/>
                <w:b/>
                <w:color w:val="000000"/>
              </w:rPr>
            </w:pPr>
            <w:r>
              <w:rPr>
                <w:rFonts w:ascii="Century Gothic" w:hAnsi="Century Gothic" w:cs="Arial Narrow"/>
                <w:b/>
                <w:color w:val="000000"/>
              </w:rPr>
              <w:t>2.6</w:t>
            </w:r>
            <w:r w:rsidR="00DD5CAD">
              <w:rPr>
                <w:rFonts w:ascii="Century Gothic" w:hAnsi="Century Gothic" w:cs="Arial Narrow"/>
                <w:b/>
                <w:color w:val="000000"/>
              </w:rPr>
              <w:t>(a)</w:t>
            </w:r>
            <w:r w:rsidR="00DD5CAD" w:rsidRPr="00C76C46">
              <w:rPr>
                <w:rFonts w:ascii="Century Gothic" w:hAnsi="Century Gothic" w:cs="Arial Narrow"/>
                <w:b/>
                <w:color w:val="000000"/>
              </w:rPr>
              <w:t xml:space="preserve"> </w:t>
            </w:r>
            <w:r w:rsidR="00DD5CAD">
              <w:rPr>
                <w:rFonts w:ascii="Century Gothic" w:hAnsi="Century Gothic" w:cs="Arial Narrow"/>
                <w:b/>
                <w:color w:val="000000"/>
                <w:sz w:val="16"/>
                <w:szCs w:val="16"/>
              </w:rPr>
              <w:t>14/15</w:t>
            </w:r>
          </w:p>
        </w:tc>
        <w:tc>
          <w:tcPr>
            <w:tcW w:w="7371" w:type="dxa"/>
          </w:tcPr>
          <w:p w:rsidR="00DD5CAD" w:rsidRPr="00C76C46" w:rsidRDefault="005E2BFB" w:rsidP="00DD5CAD">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Risk Management Group Minutes</w:t>
            </w:r>
          </w:p>
        </w:tc>
        <w:tc>
          <w:tcPr>
            <w:tcW w:w="1418" w:type="dxa"/>
          </w:tcPr>
          <w:p w:rsidR="00DD5CAD" w:rsidRPr="00C76C46" w:rsidRDefault="00DD5CAD" w:rsidP="00DD5CAD">
            <w:pPr>
              <w:spacing w:after="0" w:line="240" w:lineRule="auto"/>
              <w:rPr>
                <w:rFonts w:ascii="Century Gothic" w:hAnsi="Century Gothic" w:cs="Arial"/>
                <w:b/>
                <w:color w:val="000000"/>
                <w:sz w:val="18"/>
                <w:szCs w:val="18"/>
              </w:rPr>
            </w:pPr>
          </w:p>
        </w:tc>
      </w:tr>
      <w:tr w:rsidR="00DD5CAD" w:rsidRPr="00C76C46" w:rsidTr="00DD5CAD">
        <w:tc>
          <w:tcPr>
            <w:tcW w:w="1134" w:type="dxa"/>
          </w:tcPr>
          <w:p w:rsidR="00DD5CAD" w:rsidRPr="00C76C46" w:rsidRDefault="00DD5CAD" w:rsidP="00DD5CAD">
            <w:pPr>
              <w:spacing w:after="0" w:line="240" w:lineRule="auto"/>
              <w:jc w:val="center"/>
              <w:rPr>
                <w:rFonts w:ascii="Century Gothic" w:hAnsi="Century Gothic" w:cs="Arial Narrow"/>
                <w:b/>
                <w:color w:val="000000"/>
              </w:rPr>
            </w:pPr>
          </w:p>
        </w:tc>
        <w:tc>
          <w:tcPr>
            <w:tcW w:w="7371" w:type="dxa"/>
          </w:tcPr>
          <w:p w:rsidR="00C42822" w:rsidRDefault="00D331A0" w:rsidP="00D331A0">
            <w:pPr>
              <w:spacing w:after="0" w:line="240" w:lineRule="auto"/>
              <w:jc w:val="both"/>
              <w:rPr>
                <w:rFonts w:ascii="Century Gothic" w:hAnsi="Century Gothic" w:cs="Arial"/>
                <w:bCs/>
                <w:color w:val="000000"/>
              </w:rPr>
            </w:pPr>
            <w:r>
              <w:rPr>
                <w:rFonts w:ascii="Century Gothic" w:hAnsi="Century Gothic" w:cs="Arial"/>
                <w:bCs/>
                <w:color w:val="000000"/>
              </w:rPr>
              <w:t>JDav circulated t</w:t>
            </w:r>
            <w:r w:rsidR="005E2BFB">
              <w:rPr>
                <w:rFonts w:ascii="Century Gothic" w:hAnsi="Century Gothic" w:cs="Arial"/>
                <w:bCs/>
                <w:color w:val="000000"/>
              </w:rPr>
              <w:t>he notes of the meeting held on Monday 2</w:t>
            </w:r>
            <w:r w:rsidR="005E2BFB" w:rsidRPr="005E2BFB">
              <w:rPr>
                <w:rFonts w:ascii="Century Gothic" w:hAnsi="Century Gothic" w:cs="Arial"/>
                <w:bCs/>
                <w:color w:val="000000"/>
                <w:vertAlign w:val="superscript"/>
              </w:rPr>
              <w:t>nd</w:t>
            </w:r>
            <w:r w:rsidR="005E2BFB">
              <w:rPr>
                <w:rFonts w:ascii="Century Gothic" w:hAnsi="Century Gothic" w:cs="Arial"/>
                <w:bCs/>
                <w:color w:val="000000"/>
              </w:rPr>
              <w:t xml:space="preserve"> February 2015</w:t>
            </w:r>
            <w:r>
              <w:rPr>
                <w:rFonts w:ascii="Century Gothic" w:hAnsi="Century Gothic" w:cs="Arial"/>
                <w:bCs/>
                <w:color w:val="000000"/>
              </w:rPr>
              <w:t>.</w:t>
            </w:r>
            <w:r w:rsidR="00DD2979">
              <w:rPr>
                <w:rFonts w:ascii="Century Gothic" w:hAnsi="Century Gothic" w:cs="Arial"/>
                <w:bCs/>
                <w:color w:val="000000"/>
              </w:rPr>
              <w:t xml:space="preserve">  A number of items from the minutes were discussed in further detail.</w:t>
            </w:r>
            <w:r w:rsidR="005E2BFB">
              <w:rPr>
                <w:rFonts w:ascii="Century Gothic" w:hAnsi="Century Gothic" w:cs="Arial"/>
                <w:bCs/>
                <w:color w:val="000000"/>
              </w:rPr>
              <w:t xml:space="preserve"> </w:t>
            </w:r>
          </w:p>
          <w:p w:rsidR="00D331A0" w:rsidRDefault="00D331A0" w:rsidP="00D331A0">
            <w:pPr>
              <w:spacing w:after="0" w:line="240" w:lineRule="auto"/>
              <w:jc w:val="both"/>
              <w:rPr>
                <w:rFonts w:ascii="Century Gothic" w:hAnsi="Century Gothic" w:cs="Arial"/>
                <w:bCs/>
                <w:color w:val="000000"/>
              </w:rPr>
            </w:pPr>
          </w:p>
          <w:p w:rsidR="00D331A0" w:rsidRDefault="00D331A0" w:rsidP="00D331A0">
            <w:pPr>
              <w:spacing w:after="0" w:line="240" w:lineRule="auto"/>
              <w:jc w:val="both"/>
              <w:rPr>
                <w:rFonts w:ascii="Century Gothic" w:hAnsi="Century Gothic" w:cs="Arial"/>
                <w:bCs/>
                <w:color w:val="000000"/>
              </w:rPr>
            </w:pPr>
            <w:r w:rsidRPr="00DD2979">
              <w:rPr>
                <w:rFonts w:ascii="Century Gothic" w:hAnsi="Century Gothic" w:cs="Arial"/>
                <w:b/>
                <w:bCs/>
                <w:color w:val="000000"/>
              </w:rPr>
              <w:t>Smoking and Reputational Risk.</w:t>
            </w:r>
            <w:r>
              <w:rPr>
                <w:rFonts w:ascii="Century Gothic" w:hAnsi="Century Gothic" w:cs="Arial"/>
                <w:bCs/>
                <w:color w:val="000000"/>
              </w:rPr>
              <w:t xml:space="preserve">  Nikki Hounsell (Property and Estates Manager) is in the process of obtaining a quote for a smoking shelter for the Deanfield site.  The location is to be determined and will have cameras pointed towards it once in place.  Anti-smoking policies are to be continued</w:t>
            </w:r>
            <w:r w:rsidR="009C1EBE">
              <w:rPr>
                <w:rFonts w:ascii="Century Gothic" w:hAnsi="Century Gothic" w:cs="Arial"/>
                <w:bCs/>
                <w:color w:val="000000"/>
              </w:rPr>
              <w:t>,</w:t>
            </w:r>
            <w:r>
              <w:rPr>
                <w:rFonts w:ascii="Century Gothic" w:hAnsi="Century Gothic" w:cs="Arial"/>
                <w:bCs/>
                <w:color w:val="000000"/>
              </w:rPr>
              <w:t xml:space="preserve"> but the provision of a shelter</w:t>
            </w:r>
            <w:r w:rsidR="00AF7BBC">
              <w:rPr>
                <w:rFonts w:ascii="Century Gothic" w:hAnsi="Century Gothic" w:cs="Arial"/>
                <w:bCs/>
                <w:color w:val="000000"/>
              </w:rPr>
              <w:t xml:space="preserve"> should bring</w:t>
            </w:r>
            <w:r>
              <w:rPr>
                <w:rFonts w:ascii="Century Gothic" w:hAnsi="Century Gothic" w:cs="Arial"/>
                <w:bCs/>
                <w:color w:val="000000"/>
              </w:rPr>
              <w:t xml:space="preserve"> the smokers to one location and hopefully away from the entrance and the road outside. </w:t>
            </w:r>
          </w:p>
          <w:p w:rsidR="00D331A0" w:rsidRDefault="00D331A0" w:rsidP="00D331A0">
            <w:pPr>
              <w:spacing w:after="0" w:line="240" w:lineRule="auto"/>
              <w:jc w:val="both"/>
              <w:rPr>
                <w:rFonts w:ascii="Century Gothic" w:hAnsi="Century Gothic" w:cs="Arial"/>
                <w:bCs/>
                <w:color w:val="000000"/>
              </w:rPr>
            </w:pPr>
          </w:p>
          <w:p w:rsidR="00D331A0" w:rsidRDefault="00D331A0" w:rsidP="00D331A0">
            <w:pPr>
              <w:spacing w:after="0" w:line="240" w:lineRule="auto"/>
              <w:jc w:val="both"/>
              <w:rPr>
                <w:rFonts w:ascii="Century Gothic" w:hAnsi="Century Gothic" w:cs="Arial"/>
                <w:bCs/>
                <w:color w:val="000000"/>
              </w:rPr>
            </w:pPr>
            <w:r>
              <w:rPr>
                <w:rFonts w:ascii="Century Gothic" w:hAnsi="Century Gothic" w:cs="Arial"/>
                <w:bCs/>
                <w:color w:val="000000"/>
              </w:rPr>
              <w:t>IMG asked what the plans for the Rotherfield site w</w:t>
            </w:r>
            <w:r w:rsidR="00AF7BBC">
              <w:rPr>
                <w:rFonts w:ascii="Century Gothic" w:hAnsi="Century Gothic" w:cs="Arial"/>
                <w:bCs/>
                <w:color w:val="000000"/>
              </w:rPr>
              <w:t xml:space="preserve">ere.  There are staff issues involved with </w:t>
            </w:r>
            <w:r>
              <w:rPr>
                <w:rFonts w:ascii="Century Gothic" w:hAnsi="Century Gothic" w:cs="Arial"/>
                <w:bCs/>
                <w:color w:val="000000"/>
              </w:rPr>
              <w:t>monitoring a site away from t</w:t>
            </w:r>
            <w:r w:rsidR="00AF7BBC">
              <w:rPr>
                <w:rFonts w:ascii="Century Gothic" w:hAnsi="Century Gothic" w:cs="Arial"/>
                <w:bCs/>
                <w:color w:val="000000"/>
              </w:rPr>
              <w:t>he reception area;</w:t>
            </w:r>
            <w:r>
              <w:rPr>
                <w:rFonts w:ascii="Century Gothic" w:hAnsi="Century Gothic" w:cs="Arial"/>
                <w:bCs/>
                <w:color w:val="000000"/>
              </w:rPr>
              <w:t xml:space="preserve"> Deanfield will be tackled first.  JM suggested </w:t>
            </w:r>
            <w:r w:rsidR="00AF7BBC">
              <w:rPr>
                <w:rFonts w:ascii="Century Gothic" w:hAnsi="Century Gothic" w:cs="Arial"/>
                <w:bCs/>
                <w:color w:val="000000"/>
              </w:rPr>
              <w:t xml:space="preserve">that </w:t>
            </w:r>
            <w:r>
              <w:rPr>
                <w:rFonts w:ascii="Century Gothic" w:hAnsi="Century Gothic" w:cs="Arial"/>
                <w:bCs/>
                <w:color w:val="000000"/>
              </w:rPr>
              <w:t>a camera be placed behind the hall</w:t>
            </w:r>
            <w:r w:rsidR="00AF7BBC">
              <w:rPr>
                <w:rFonts w:ascii="Century Gothic" w:hAnsi="Century Gothic" w:cs="Arial"/>
                <w:bCs/>
                <w:color w:val="000000"/>
              </w:rPr>
              <w:t xml:space="preserve"> at Rotherfield</w:t>
            </w:r>
            <w:r>
              <w:rPr>
                <w:rFonts w:ascii="Century Gothic" w:hAnsi="Century Gothic" w:cs="Arial"/>
                <w:bCs/>
                <w:color w:val="000000"/>
              </w:rPr>
              <w:t xml:space="preserve">. </w:t>
            </w:r>
          </w:p>
          <w:p w:rsidR="00D331A0" w:rsidRPr="00DD2979" w:rsidRDefault="00D331A0" w:rsidP="00D331A0">
            <w:pPr>
              <w:spacing w:after="0" w:line="240" w:lineRule="auto"/>
              <w:jc w:val="both"/>
              <w:rPr>
                <w:rFonts w:ascii="Century Gothic" w:hAnsi="Century Gothic" w:cs="Arial"/>
                <w:b/>
                <w:bCs/>
                <w:color w:val="000000"/>
              </w:rPr>
            </w:pPr>
          </w:p>
          <w:p w:rsidR="00D331A0" w:rsidRDefault="000A57BC" w:rsidP="00D331A0">
            <w:pPr>
              <w:spacing w:after="0" w:line="240" w:lineRule="auto"/>
              <w:jc w:val="both"/>
              <w:rPr>
                <w:rFonts w:ascii="Century Gothic" w:hAnsi="Century Gothic" w:cs="Arial"/>
                <w:bCs/>
                <w:color w:val="000000"/>
              </w:rPr>
            </w:pPr>
            <w:r w:rsidRPr="00DD2979">
              <w:rPr>
                <w:rFonts w:ascii="Century Gothic" w:hAnsi="Century Gothic" w:cs="Arial"/>
                <w:b/>
                <w:bCs/>
                <w:color w:val="000000"/>
              </w:rPr>
              <w:t>Substantial squeeze on College finances</w:t>
            </w:r>
            <w:r w:rsidR="00DD2979">
              <w:rPr>
                <w:rFonts w:ascii="Century Gothic" w:hAnsi="Century Gothic" w:cs="Arial"/>
                <w:b/>
                <w:bCs/>
                <w:color w:val="000000"/>
              </w:rPr>
              <w:t>.</w:t>
            </w:r>
            <w:r w:rsidR="00DD2979">
              <w:rPr>
                <w:rFonts w:ascii="Century Gothic" w:hAnsi="Century Gothic" w:cs="Arial"/>
                <w:bCs/>
                <w:color w:val="000000"/>
              </w:rPr>
              <w:t xml:space="preserve"> A planned</w:t>
            </w:r>
            <w:r>
              <w:rPr>
                <w:rFonts w:ascii="Century Gothic" w:hAnsi="Century Gothic" w:cs="Arial"/>
                <w:bCs/>
                <w:color w:val="000000"/>
              </w:rPr>
              <w:t xml:space="preserve"> mitigating action </w:t>
            </w:r>
            <w:r w:rsidR="00DD2979">
              <w:rPr>
                <w:rFonts w:ascii="Century Gothic" w:hAnsi="Century Gothic" w:cs="Arial"/>
                <w:bCs/>
                <w:color w:val="000000"/>
              </w:rPr>
              <w:t>is</w:t>
            </w:r>
            <w:r>
              <w:rPr>
                <w:rFonts w:ascii="Century Gothic" w:hAnsi="Century Gothic" w:cs="Arial"/>
                <w:bCs/>
                <w:color w:val="000000"/>
              </w:rPr>
              <w:t xml:space="preserve"> to maximise r</w:t>
            </w:r>
            <w:r w:rsidR="00D331A0">
              <w:rPr>
                <w:rFonts w:ascii="Century Gothic" w:hAnsi="Century Gothic" w:cs="Arial"/>
                <w:bCs/>
                <w:color w:val="000000"/>
              </w:rPr>
              <w:t>oom utilisation</w:t>
            </w:r>
            <w:r>
              <w:rPr>
                <w:rFonts w:ascii="Century Gothic" w:hAnsi="Century Gothic" w:cs="Arial"/>
                <w:bCs/>
                <w:color w:val="000000"/>
              </w:rPr>
              <w:t>.  A review of who is teaching when</w:t>
            </w:r>
            <w:r w:rsidR="00DD2979">
              <w:rPr>
                <w:rFonts w:ascii="Century Gothic" w:hAnsi="Century Gothic" w:cs="Arial"/>
                <w:bCs/>
                <w:color w:val="000000"/>
              </w:rPr>
              <w:t>,</w:t>
            </w:r>
            <w:r>
              <w:rPr>
                <w:rFonts w:ascii="Century Gothic" w:hAnsi="Century Gothic" w:cs="Arial"/>
                <w:bCs/>
                <w:color w:val="000000"/>
              </w:rPr>
              <w:t xml:space="preserve"> is in progress and will be produced in September.</w:t>
            </w:r>
          </w:p>
          <w:p w:rsidR="000A57BC" w:rsidRDefault="000A57BC" w:rsidP="00D331A0">
            <w:pPr>
              <w:spacing w:after="0" w:line="240" w:lineRule="auto"/>
              <w:jc w:val="both"/>
              <w:rPr>
                <w:rFonts w:ascii="Century Gothic" w:hAnsi="Century Gothic" w:cs="Arial"/>
                <w:bCs/>
                <w:color w:val="000000"/>
              </w:rPr>
            </w:pPr>
          </w:p>
          <w:p w:rsidR="000A57BC" w:rsidRDefault="000A57BC" w:rsidP="00D331A0">
            <w:pPr>
              <w:spacing w:after="0" w:line="240" w:lineRule="auto"/>
              <w:jc w:val="both"/>
              <w:rPr>
                <w:rFonts w:ascii="Century Gothic" w:hAnsi="Century Gothic" w:cs="Arial"/>
                <w:bCs/>
                <w:color w:val="000000"/>
              </w:rPr>
            </w:pPr>
            <w:r w:rsidRPr="00DD2979">
              <w:rPr>
                <w:rFonts w:ascii="Century Gothic" w:hAnsi="Century Gothic" w:cs="Arial"/>
                <w:b/>
                <w:bCs/>
                <w:color w:val="000000"/>
              </w:rPr>
              <w:t>Review of use of Delphi House.</w:t>
            </w:r>
            <w:r>
              <w:rPr>
                <w:rFonts w:ascii="Century Gothic" w:hAnsi="Century Gothic" w:cs="Arial"/>
                <w:bCs/>
                <w:color w:val="000000"/>
              </w:rPr>
              <w:t xml:space="preserve">  SB reported that the five-year lease, currently £20,000 per annum, expires in July and the decision has been made not to renew the lease.  There is capacity to absorb the activities that take place there elsewhere. </w:t>
            </w:r>
          </w:p>
          <w:p w:rsidR="005652D1" w:rsidRDefault="005652D1" w:rsidP="00D331A0">
            <w:pPr>
              <w:spacing w:after="0" w:line="240" w:lineRule="auto"/>
              <w:jc w:val="both"/>
              <w:rPr>
                <w:rFonts w:ascii="Century Gothic" w:hAnsi="Century Gothic" w:cs="Arial"/>
                <w:bCs/>
                <w:color w:val="000000"/>
              </w:rPr>
            </w:pPr>
          </w:p>
          <w:p w:rsidR="005652D1" w:rsidRDefault="005652D1" w:rsidP="00D331A0">
            <w:pPr>
              <w:spacing w:after="0" w:line="240" w:lineRule="auto"/>
              <w:jc w:val="both"/>
              <w:rPr>
                <w:rFonts w:ascii="Century Gothic" w:hAnsi="Century Gothic" w:cs="Arial"/>
                <w:bCs/>
                <w:color w:val="000000"/>
              </w:rPr>
            </w:pPr>
            <w:r w:rsidRPr="00DD2979">
              <w:rPr>
                <w:rFonts w:ascii="Century Gothic" w:hAnsi="Century Gothic" w:cs="Arial"/>
                <w:b/>
                <w:bCs/>
                <w:color w:val="000000"/>
              </w:rPr>
              <w:t>Business Continuity Plan</w:t>
            </w:r>
            <w:r w:rsidRPr="00C86B05">
              <w:rPr>
                <w:rFonts w:ascii="Century Gothic" w:hAnsi="Century Gothic" w:cs="Arial"/>
                <w:bCs/>
                <w:i/>
                <w:color w:val="000000"/>
              </w:rPr>
              <w:t>.</w:t>
            </w:r>
            <w:r>
              <w:rPr>
                <w:rFonts w:ascii="Century Gothic" w:hAnsi="Century Gothic" w:cs="Arial"/>
                <w:bCs/>
                <w:color w:val="000000"/>
              </w:rPr>
              <w:t xml:space="preserve">  This is being sent to the local Police to review, before being revamped and sending to SLT.  The Police will keep the finished version in their offices.</w:t>
            </w:r>
          </w:p>
          <w:p w:rsidR="002D2287" w:rsidRDefault="002D2287" w:rsidP="00D331A0">
            <w:pPr>
              <w:spacing w:after="0" w:line="240" w:lineRule="auto"/>
              <w:jc w:val="both"/>
              <w:rPr>
                <w:rFonts w:ascii="Century Gothic" w:hAnsi="Century Gothic" w:cs="Arial"/>
                <w:bCs/>
                <w:color w:val="000000"/>
              </w:rPr>
            </w:pPr>
          </w:p>
          <w:p w:rsidR="002D2287" w:rsidRDefault="002D2287" w:rsidP="00D331A0">
            <w:pPr>
              <w:spacing w:after="0" w:line="240" w:lineRule="auto"/>
              <w:jc w:val="both"/>
              <w:rPr>
                <w:rFonts w:ascii="Century Gothic" w:hAnsi="Century Gothic" w:cs="Arial"/>
                <w:bCs/>
                <w:color w:val="000000"/>
              </w:rPr>
            </w:pPr>
            <w:r>
              <w:rPr>
                <w:rFonts w:ascii="Century Gothic" w:hAnsi="Century Gothic" w:cs="Arial"/>
                <w:bCs/>
                <w:color w:val="000000"/>
              </w:rPr>
              <w:t xml:space="preserve">RV reported that this also feeds into the Communication Strategy.  RV has met with JDav to discuss possible events that would attract media attention, for example, recent cases of radicalisation within schools, Ofsted inspections and student behaviour.  RV constantly monitors twitter and JDav is making it known to students that she has a good grasp of what is going on. </w:t>
            </w:r>
          </w:p>
          <w:p w:rsidR="00D331A0" w:rsidRPr="00DD5CAD" w:rsidRDefault="00D331A0" w:rsidP="00D331A0">
            <w:pPr>
              <w:spacing w:after="0" w:line="240" w:lineRule="auto"/>
              <w:jc w:val="both"/>
              <w:rPr>
                <w:rFonts w:ascii="Century Gothic" w:hAnsi="Century Gothic" w:cs="Arial"/>
                <w:bCs/>
                <w:color w:val="000000"/>
              </w:rPr>
            </w:pPr>
          </w:p>
        </w:tc>
        <w:tc>
          <w:tcPr>
            <w:tcW w:w="1418" w:type="dxa"/>
          </w:tcPr>
          <w:p w:rsidR="00DD5CAD" w:rsidRPr="00C76C46" w:rsidRDefault="00DD5CAD" w:rsidP="00DD5CAD">
            <w:pPr>
              <w:spacing w:after="0" w:line="240" w:lineRule="auto"/>
              <w:rPr>
                <w:rFonts w:ascii="Century Gothic" w:hAnsi="Century Gothic" w:cs="Arial"/>
                <w:b/>
                <w:color w:val="000000"/>
                <w:sz w:val="18"/>
                <w:szCs w:val="18"/>
              </w:rPr>
            </w:pPr>
          </w:p>
        </w:tc>
      </w:tr>
      <w:tr w:rsidR="00DD5CAD" w:rsidRPr="00C76C46" w:rsidTr="00DD5CAD">
        <w:tc>
          <w:tcPr>
            <w:tcW w:w="1134" w:type="dxa"/>
          </w:tcPr>
          <w:p w:rsidR="00DD5CAD" w:rsidRPr="00C76C46" w:rsidRDefault="005E2BFB" w:rsidP="00DD5CAD">
            <w:pPr>
              <w:spacing w:after="0" w:line="240" w:lineRule="auto"/>
              <w:jc w:val="center"/>
              <w:rPr>
                <w:rFonts w:ascii="Century Gothic" w:hAnsi="Century Gothic" w:cs="Arial Narrow"/>
                <w:b/>
                <w:color w:val="000000"/>
              </w:rPr>
            </w:pPr>
            <w:r>
              <w:rPr>
                <w:rFonts w:ascii="Century Gothic" w:hAnsi="Century Gothic" w:cs="Arial Narrow"/>
                <w:b/>
                <w:color w:val="000000"/>
              </w:rPr>
              <w:t xml:space="preserve">2.6 </w:t>
            </w:r>
            <w:r w:rsidR="00DD5CAD">
              <w:rPr>
                <w:rFonts w:ascii="Century Gothic" w:hAnsi="Century Gothic" w:cs="Arial Narrow"/>
                <w:b/>
                <w:color w:val="000000"/>
              </w:rPr>
              <w:t>(b)</w:t>
            </w:r>
            <w:r w:rsidR="00DD5CAD" w:rsidRPr="00C76C46">
              <w:rPr>
                <w:rFonts w:ascii="Century Gothic" w:hAnsi="Century Gothic" w:cs="Arial Narrow"/>
                <w:b/>
                <w:color w:val="000000"/>
              </w:rPr>
              <w:t xml:space="preserve"> </w:t>
            </w:r>
            <w:r w:rsidR="00DD5CAD">
              <w:rPr>
                <w:rFonts w:ascii="Century Gothic" w:hAnsi="Century Gothic" w:cs="Arial Narrow"/>
                <w:b/>
                <w:color w:val="000000"/>
                <w:sz w:val="16"/>
                <w:szCs w:val="16"/>
              </w:rPr>
              <w:t>14/15</w:t>
            </w:r>
          </w:p>
        </w:tc>
        <w:tc>
          <w:tcPr>
            <w:tcW w:w="7371" w:type="dxa"/>
          </w:tcPr>
          <w:p w:rsidR="00DD5CAD" w:rsidRDefault="005E2BFB" w:rsidP="00DD5CAD">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Risk Register – new format</w:t>
            </w:r>
          </w:p>
          <w:p w:rsidR="005E2BFB" w:rsidRPr="00C76C46" w:rsidRDefault="005E2BFB" w:rsidP="00DD5CAD">
            <w:pPr>
              <w:spacing w:after="0" w:line="240" w:lineRule="auto"/>
              <w:jc w:val="both"/>
              <w:rPr>
                <w:rFonts w:ascii="Century Gothic" w:hAnsi="Century Gothic" w:cs="Arial"/>
                <w:b/>
                <w:bCs/>
                <w:color w:val="000000"/>
                <w:u w:val="single"/>
              </w:rPr>
            </w:pPr>
          </w:p>
        </w:tc>
        <w:tc>
          <w:tcPr>
            <w:tcW w:w="1418" w:type="dxa"/>
          </w:tcPr>
          <w:p w:rsidR="00DD5CAD" w:rsidRPr="00C76C46" w:rsidRDefault="00DD5CAD" w:rsidP="00DD5CAD">
            <w:pPr>
              <w:spacing w:after="0" w:line="240" w:lineRule="auto"/>
              <w:rPr>
                <w:rFonts w:ascii="Century Gothic" w:hAnsi="Century Gothic" w:cs="Arial"/>
                <w:b/>
                <w:color w:val="000000"/>
                <w:sz w:val="18"/>
                <w:szCs w:val="18"/>
              </w:rPr>
            </w:pPr>
          </w:p>
        </w:tc>
      </w:tr>
      <w:tr w:rsidR="00DD5CAD" w:rsidRPr="00C76C46" w:rsidTr="00DD5CAD">
        <w:tc>
          <w:tcPr>
            <w:tcW w:w="1134" w:type="dxa"/>
          </w:tcPr>
          <w:p w:rsidR="00DD5CAD" w:rsidRPr="00C76C46" w:rsidRDefault="00DD5CAD" w:rsidP="00DD5CAD">
            <w:pPr>
              <w:spacing w:after="0" w:line="240" w:lineRule="auto"/>
              <w:jc w:val="center"/>
              <w:rPr>
                <w:rFonts w:ascii="Century Gothic" w:hAnsi="Century Gothic" w:cs="Arial Narrow"/>
                <w:b/>
                <w:color w:val="000000"/>
              </w:rPr>
            </w:pPr>
          </w:p>
        </w:tc>
        <w:tc>
          <w:tcPr>
            <w:tcW w:w="7371" w:type="dxa"/>
          </w:tcPr>
          <w:p w:rsidR="00F869D3" w:rsidRDefault="002D2287" w:rsidP="00B53C24">
            <w:pPr>
              <w:spacing w:after="0" w:line="240" w:lineRule="auto"/>
              <w:jc w:val="both"/>
              <w:rPr>
                <w:rFonts w:ascii="Century Gothic" w:hAnsi="Century Gothic" w:cs="Arial"/>
                <w:bCs/>
                <w:color w:val="000000"/>
              </w:rPr>
            </w:pPr>
            <w:r>
              <w:rPr>
                <w:rFonts w:ascii="Century Gothic" w:hAnsi="Century Gothic" w:cs="Arial"/>
                <w:bCs/>
                <w:color w:val="000000"/>
              </w:rPr>
              <w:t>JDav circulated an update</w:t>
            </w:r>
            <w:r w:rsidR="006F2870">
              <w:rPr>
                <w:rFonts w:ascii="Century Gothic" w:hAnsi="Century Gothic" w:cs="Arial"/>
                <w:bCs/>
                <w:color w:val="000000"/>
              </w:rPr>
              <w:t>d</w:t>
            </w:r>
            <w:r>
              <w:rPr>
                <w:rFonts w:ascii="Century Gothic" w:hAnsi="Century Gothic" w:cs="Arial"/>
                <w:bCs/>
                <w:color w:val="000000"/>
              </w:rPr>
              <w:t xml:space="preserve"> Risk Register for 2014/15.  </w:t>
            </w:r>
            <w:r w:rsidR="006F2870">
              <w:rPr>
                <w:rFonts w:ascii="Century Gothic" w:hAnsi="Century Gothic" w:cs="Arial"/>
                <w:bCs/>
                <w:color w:val="000000"/>
              </w:rPr>
              <w:t xml:space="preserve">  JDav explained that she had taken the risk register as it was and scored it slightly</w:t>
            </w:r>
            <w:r w:rsidR="000A0D3A">
              <w:rPr>
                <w:rFonts w:ascii="Century Gothic" w:hAnsi="Century Gothic" w:cs="Arial"/>
                <w:bCs/>
                <w:color w:val="000000"/>
              </w:rPr>
              <w:t xml:space="preserve"> differently.  The 41 risks have been reduced to 20.  Some have</w:t>
            </w:r>
            <w:r w:rsidR="006F2870">
              <w:rPr>
                <w:rFonts w:ascii="Century Gothic" w:hAnsi="Century Gothic" w:cs="Arial"/>
                <w:bCs/>
                <w:color w:val="000000"/>
              </w:rPr>
              <w:t xml:space="preserve"> been merged</w:t>
            </w:r>
            <w:r w:rsidR="000A0D3A">
              <w:rPr>
                <w:rFonts w:ascii="Century Gothic" w:hAnsi="Century Gothic" w:cs="Arial"/>
                <w:bCs/>
                <w:color w:val="000000"/>
              </w:rPr>
              <w:t xml:space="preserve">, some removed.  </w:t>
            </w:r>
          </w:p>
          <w:p w:rsidR="00F869D3" w:rsidRDefault="00F869D3" w:rsidP="00B53C24">
            <w:pPr>
              <w:spacing w:after="0" w:line="240" w:lineRule="auto"/>
              <w:jc w:val="both"/>
              <w:rPr>
                <w:rFonts w:ascii="Century Gothic" w:hAnsi="Century Gothic" w:cs="Arial"/>
                <w:bCs/>
                <w:color w:val="000000"/>
              </w:rPr>
            </w:pPr>
          </w:p>
          <w:p w:rsidR="00F869D3" w:rsidRDefault="000A0D3A" w:rsidP="00B53C24">
            <w:pPr>
              <w:spacing w:after="0" w:line="240" w:lineRule="auto"/>
              <w:jc w:val="both"/>
              <w:rPr>
                <w:rFonts w:ascii="Century Gothic" w:hAnsi="Century Gothic" w:cs="Arial"/>
                <w:bCs/>
                <w:color w:val="000000"/>
              </w:rPr>
            </w:pPr>
            <w:r>
              <w:rPr>
                <w:rFonts w:ascii="Century Gothic" w:hAnsi="Century Gothic" w:cs="Arial"/>
                <w:bCs/>
                <w:color w:val="000000"/>
              </w:rPr>
              <w:t>Descriptors have</w:t>
            </w:r>
            <w:r w:rsidR="006F2870">
              <w:rPr>
                <w:rFonts w:ascii="Century Gothic" w:hAnsi="Century Gothic" w:cs="Arial"/>
                <w:bCs/>
                <w:color w:val="000000"/>
              </w:rPr>
              <w:t xml:space="preserve"> been changed to </w:t>
            </w:r>
            <w:r>
              <w:rPr>
                <w:rFonts w:ascii="Century Gothic" w:hAnsi="Century Gothic" w:cs="Arial"/>
                <w:bCs/>
                <w:color w:val="000000"/>
              </w:rPr>
              <w:t>“</w:t>
            </w:r>
            <w:r w:rsidR="006F2870">
              <w:rPr>
                <w:rFonts w:ascii="Century Gothic" w:hAnsi="Century Gothic" w:cs="Arial"/>
                <w:bCs/>
                <w:color w:val="000000"/>
              </w:rPr>
              <w:t>Likelihood of event happening</w:t>
            </w:r>
            <w:r>
              <w:rPr>
                <w:rFonts w:ascii="Century Gothic" w:hAnsi="Century Gothic" w:cs="Arial"/>
                <w:bCs/>
                <w:color w:val="000000"/>
              </w:rPr>
              <w:t>”</w:t>
            </w:r>
            <w:r w:rsidR="006F2870">
              <w:rPr>
                <w:rFonts w:ascii="Century Gothic" w:hAnsi="Century Gothic" w:cs="Arial"/>
                <w:bCs/>
                <w:color w:val="000000"/>
              </w:rPr>
              <w:t xml:space="preserve"> </w:t>
            </w:r>
            <w:r w:rsidR="00E022F7">
              <w:rPr>
                <w:rFonts w:ascii="Century Gothic" w:hAnsi="Century Gothic" w:cs="Arial"/>
                <w:bCs/>
                <w:color w:val="000000"/>
              </w:rPr>
              <w:t>with a rating from 1 – very low</w:t>
            </w:r>
            <w:r w:rsidR="00F869D3">
              <w:rPr>
                <w:rFonts w:ascii="Century Gothic" w:hAnsi="Century Gothic" w:cs="Arial"/>
                <w:bCs/>
                <w:color w:val="000000"/>
              </w:rPr>
              <w:t>,</w:t>
            </w:r>
            <w:r w:rsidR="00E022F7">
              <w:rPr>
                <w:rFonts w:ascii="Century Gothic" w:hAnsi="Century Gothic" w:cs="Arial"/>
                <w:bCs/>
                <w:color w:val="000000"/>
              </w:rPr>
              <w:t xml:space="preserve"> “very unlikely event could happen” to 5 </w:t>
            </w:r>
            <w:r w:rsidR="00F869D3">
              <w:rPr>
                <w:rFonts w:ascii="Century Gothic" w:hAnsi="Century Gothic" w:cs="Arial"/>
                <w:bCs/>
                <w:color w:val="000000"/>
              </w:rPr>
              <w:t>–</w:t>
            </w:r>
            <w:r w:rsidR="00E022F7">
              <w:rPr>
                <w:rFonts w:ascii="Century Gothic" w:hAnsi="Century Gothic" w:cs="Arial"/>
                <w:bCs/>
                <w:color w:val="000000"/>
              </w:rPr>
              <w:t xml:space="preserve"> certain</w:t>
            </w:r>
            <w:r w:rsidR="00F869D3">
              <w:rPr>
                <w:rFonts w:ascii="Century Gothic" w:hAnsi="Century Gothic" w:cs="Arial"/>
                <w:bCs/>
                <w:color w:val="000000"/>
              </w:rPr>
              <w:t>,</w:t>
            </w:r>
            <w:r w:rsidR="00E022F7">
              <w:rPr>
                <w:rFonts w:ascii="Century Gothic" w:hAnsi="Century Gothic" w:cs="Arial"/>
                <w:bCs/>
                <w:color w:val="000000"/>
              </w:rPr>
              <w:t xml:space="preserve"> “confident event is likely to happen”.  </w:t>
            </w:r>
            <w:r>
              <w:rPr>
                <w:rFonts w:ascii="Century Gothic" w:hAnsi="Century Gothic" w:cs="Arial"/>
                <w:bCs/>
                <w:color w:val="000000"/>
              </w:rPr>
              <w:t>“</w:t>
            </w:r>
            <w:r w:rsidR="006F2870">
              <w:rPr>
                <w:rFonts w:ascii="Century Gothic" w:hAnsi="Century Gothic" w:cs="Arial"/>
                <w:bCs/>
                <w:color w:val="000000"/>
              </w:rPr>
              <w:t>Impact/Severity of the event on College</w:t>
            </w:r>
            <w:r>
              <w:rPr>
                <w:rFonts w:ascii="Century Gothic" w:hAnsi="Century Gothic" w:cs="Arial"/>
                <w:bCs/>
                <w:color w:val="000000"/>
              </w:rPr>
              <w:t>”</w:t>
            </w:r>
            <w:r w:rsidR="00E022F7">
              <w:rPr>
                <w:rFonts w:ascii="Century Gothic" w:hAnsi="Century Gothic" w:cs="Arial"/>
                <w:bCs/>
                <w:color w:val="000000"/>
              </w:rPr>
              <w:t xml:space="preserve"> is rated from 1 – very low, “little to no disruptive or negative impact on College, to</w:t>
            </w:r>
            <w:r w:rsidR="00AF7BBC">
              <w:rPr>
                <w:rFonts w:ascii="Century Gothic" w:hAnsi="Century Gothic" w:cs="Arial"/>
                <w:bCs/>
                <w:color w:val="000000"/>
              </w:rPr>
              <w:t xml:space="preserve"> 5 – very high, “becomes a crisi</w:t>
            </w:r>
            <w:r w:rsidR="00E022F7">
              <w:rPr>
                <w:rFonts w:ascii="Century Gothic" w:hAnsi="Century Gothic" w:cs="Arial"/>
                <w:bCs/>
                <w:color w:val="000000"/>
              </w:rPr>
              <w:t>s and Emergency Planning is needed”</w:t>
            </w:r>
            <w:r w:rsidR="006F2870">
              <w:rPr>
                <w:rFonts w:ascii="Century Gothic" w:hAnsi="Century Gothic" w:cs="Arial"/>
                <w:bCs/>
                <w:color w:val="000000"/>
              </w:rPr>
              <w:t xml:space="preserve">.  </w:t>
            </w:r>
          </w:p>
          <w:p w:rsidR="00D83590" w:rsidRDefault="006F2870" w:rsidP="00B53C24">
            <w:pPr>
              <w:spacing w:after="0" w:line="240" w:lineRule="auto"/>
              <w:jc w:val="both"/>
              <w:rPr>
                <w:rFonts w:ascii="Century Gothic" w:hAnsi="Century Gothic" w:cs="Arial"/>
                <w:bCs/>
                <w:color w:val="000000"/>
              </w:rPr>
            </w:pPr>
            <w:r>
              <w:rPr>
                <w:rFonts w:ascii="Century Gothic" w:hAnsi="Century Gothic" w:cs="Arial"/>
                <w:bCs/>
                <w:color w:val="000000"/>
              </w:rPr>
              <w:lastRenderedPageBreak/>
              <w:t>The new format was noted.  SW suggested a Top 5 summary</w:t>
            </w:r>
            <w:r w:rsidR="00CE73C6">
              <w:rPr>
                <w:rFonts w:ascii="Century Gothic" w:hAnsi="Century Gothic" w:cs="Arial"/>
                <w:bCs/>
                <w:color w:val="000000"/>
              </w:rPr>
              <w:t>,</w:t>
            </w:r>
            <w:r>
              <w:rPr>
                <w:rFonts w:ascii="Century Gothic" w:hAnsi="Century Gothic" w:cs="Arial"/>
                <w:bCs/>
                <w:color w:val="000000"/>
              </w:rPr>
              <w:t xml:space="preserve"> </w:t>
            </w:r>
            <w:r w:rsidR="00B4281F">
              <w:rPr>
                <w:rFonts w:ascii="Century Gothic" w:hAnsi="Century Gothic" w:cs="Arial"/>
                <w:bCs/>
                <w:color w:val="000000"/>
              </w:rPr>
              <w:t>lis</w:t>
            </w:r>
            <w:r w:rsidR="00CE73C6">
              <w:rPr>
                <w:rFonts w:ascii="Century Gothic" w:hAnsi="Century Gothic" w:cs="Arial"/>
                <w:bCs/>
                <w:color w:val="000000"/>
              </w:rPr>
              <w:t>ting</w:t>
            </w:r>
            <w:r w:rsidR="00B4281F">
              <w:rPr>
                <w:rFonts w:ascii="Century Gothic" w:hAnsi="Century Gothic" w:cs="Arial"/>
                <w:bCs/>
                <w:color w:val="000000"/>
              </w:rPr>
              <w:t xml:space="preserve"> the items in order of risk</w:t>
            </w:r>
            <w:r w:rsidR="00CE73C6">
              <w:rPr>
                <w:rFonts w:ascii="Century Gothic" w:hAnsi="Century Gothic" w:cs="Arial"/>
                <w:bCs/>
                <w:color w:val="000000"/>
              </w:rPr>
              <w:t xml:space="preserve"> and highlighting definite/actual risks</w:t>
            </w:r>
            <w:r>
              <w:rPr>
                <w:rFonts w:ascii="Century Gothic" w:hAnsi="Century Gothic" w:cs="Arial"/>
                <w:bCs/>
                <w:color w:val="000000"/>
              </w:rPr>
              <w:t>.</w:t>
            </w:r>
          </w:p>
          <w:p w:rsidR="006F2870" w:rsidRPr="00C42822" w:rsidRDefault="006F2870" w:rsidP="00B53C24">
            <w:pPr>
              <w:spacing w:after="0" w:line="240" w:lineRule="auto"/>
              <w:jc w:val="both"/>
              <w:rPr>
                <w:rFonts w:ascii="Century Gothic" w:hAnsi="Century Gothic" w:cs="Arial"/>
                <w:bCs/>
                <w:color w:val="000000"/>
              </w:rPr>
            </w:pPr>
          </w:p>
        </w:tc>
        <w:tc>
          <w:tcPr>
            <w:tcW w:w="1418" w:type="dxa"/>
          </w:tcPr>
          <w:p w:rsidR="00DD5CAD" w:rsidRDefault="00DD5CAD" w:rsidP="00DD5CAD">
            <w:pPr>
              <w:spacing w:after="0" w:line="240" w:lineRule="auto"/>
              <w:rPr>
                <w:rFonts w:ascii="Century Gothic" w:hAnsi="Century Gothic" w:cs="Arial"/>
                <w:b/>
                <w:color w:val="000000"/>
                <w:sz w:val="18"/>
                <w:szCs w:val="18"/>
              </w:rPr>
            </w:pPr>
          </w:p>
          <w:p w:rsidR="00D83590" w:rsidRDefault="00D83590" w:rsidP="00DD5CAD">
            <w:pPr>
              <w:spacing w:after="0" w:line="240" w:lineRule="auto"/>
              <w:rPr>
                <w:rFonts w:ascii="Century Gothic" w:hAnsi="Century Gothic" w:cs="Arial"/>
                <w:b/>
                <w:color w:val="000000"/>
                <w:sz w:val="18"/>
                <w:szCs w:val="18"/>
              </w:rPr>
            </w:pPr>
          </w:p>
          <w:p w:rsidR="00D83590" w:rsidRDefault="00D83590" w:rsidP="00DD5CAD">
            <w:pPr>
              <w:spacing w:after="0" w:line="240" w:lineRule="auto"/>
              <w:rPr>
                <w:rFonts w:ascii="Century Gothic" w:hAnsi="Century Gothic" w:cs="Arial"/>
                <w:b/>
                <w:color w:val="000000"/>
                <w:sz w:val="18"/>
                <w:szCs w:val="18"/>
              </w:rPr>
            </w:pPr>
          </w:p>
          <w:p w:rsidR="00D83590" w:rsidRDefault="00D83590" w:rsidP="00DD5CAD">
            <w:pPr>
              <w:spacing w:after="0" w:line="240" w:lineRule="auto"/>
              <w:rPr>
                <w:rFonts w:ascii="Century Gothic" w:hAnsi="Century Gothic" w:cs="Arial"/>
                <w:b/>
                <w:color w:val="000000"/>
                <w:sz w:val="18"/>
                <w:szCs w:val="18"/>
              </w:rPr>
            </w:pPr>
          </w:p>
          <w:p w:rsidR="00D83590" w:rsidRDefault="00D83590" w:rsidP="00DD5CAD">
            <w:pPr>
              <w:spacing w:after="0" w:line="240" w:lineRule="auto"/>
              <w:rPr>
                <w:rFonts w:ascii="Century Gothic" w:hAnsi="Century Gothic" w:cs="Arial"/>
                <w:b/>
                <w:color w:val="000000"/>
                <w:sz w:val="18"/>
                <w:szCs w:val="18"/>
              </w:rPr>
            </w:pPr>
          </w:p>
          <w:p w:rsidR="00D83590" w:rsidRDefault="00D83590" w:rsidP="00DD5CAD">
            <w:pPr>
              <w:spacing w:after="0" w:line="240" w:lineRule="auto"/>
              <w:rPr>
                <w:rFonts w:ascii="Century Gothic" w:hAnsi="Century Gothic" w:cs="Arial"/>
                <w:b/>
                <w:color w:val="000000"/>
                <w:sz w:val="18"/>
                <w:szCs w:val="18"/>
              </w:rPr>
            </w:pPr>
          </w:p>
          <w:p w:rsidR="00D83590" w:rsidRDefault="00D83590" w:rsidP="00DD5CAD">
            <w:pPr>
              <w:spacing w:after="0" w:line="240" w:lineRule="auto"/>
              <w:rPr>
                <w:rFonts w:ascii="Century Gothic" w:hAnsi="Century Gothic" w:cs="Arial"/>
                <w:b/>
                <w:color w:val="000000"/>
                <w:sz w:val="18"/>
                <w:szCs w:val="18"/>
              </w:rPr>
            </w:pPr>
          </w:p>
          <w:p w:rsidR="00D83590" w:rsidRDefault="00D83590" w:rsidP="00DD5CAD">
            <w:pPr>
              <w:spacing w:after="0" w:line="240" w:lineRule="auto"/>
              <w:rPr>
                <w:rFonts w:ascii="Century Gothic" w:hAnsi="Century Gothic" w:cs="Arial"/>
                <w:b/>
                <w:color w:val="000000"/>
                <w:sz w:val="18"/>
                <w:szCs w:val="18"/>
              </w:rPr>
            </w:pPr>
          </w:p>
          <w:p w:rsidR="00D83590" w:rsidRDefault="00D83590" w:rsidP="00DD5CAD">
            <w:pPr>
              <w:spacing w:after="0" w:line="240" w:lineRule="auto"/>
              <w:rPr>
                <w:rFonts w:ascii="Century Gothic" w:hAnsi="Century Gothic" w:cs="Arial"/>
                <w:b/>
                <w:color w:val="000000"/>
                <w:sz w:val="18"/>
                <w:szCs w:val="18"/>
              </w:rPr>
            </w:pPr>
          </w:p>
          <w:p w:rsidR="00D83590" w:rsidRDefault="00D83590" w:rsidP="00DD5CAD">
            <w:pPr>
              <w:spacing w:after="0" w:line="240" w:lineRule="auto"/>
              <w:rPr>
                <w:rFonts w:ascii="Century Gothic" w:hAnsi="Century Gothic" w:cs="Arial"/>
                <w:b/>
                <w:color w:val="000000"/>
                <w:sz w:val="18"/>
                <w:szCs w:val="18"/>
              </w:rPr>
            </w:pPr>
          </w:p>
          <w:p w:rsidR="00D83590" w:rsidRDefault="00D83590" w:rsidP="00DD5CAD">
            <w:pPr>
              <w:spacing w:after="0" w:line="240" w:lineRule="auto"/>
              <w:rPr>
                <w:rFonts w:ascii="Century Gothic" w:hAnsi="Century Gothic" w:cs="Arial"/>
                <w:b/>
                <w:color w:val="000000"/>
                <w:sz w:val="18"/>
                <w:szCs w:val="18"/>
              </w:rPr>
            </w:pPr>
          </w:p>
          <w:p w:rsidR="00D83590" w:rsidRDefault="00D83590" w:rsidP="00DD5CAD">
            <w:pPr>
              <w:spacing w:after="0" w:line="240" w:lineRule="auto"/>
              <w:rPr>
                <w:rFonts w:ascii="Century Gothic" w:hAnsi="Century Gothic" w:cs="Arial"/>
                <w:b/>
                <w:color w:val="000000"/>
                <w:sz w:val="18"/>
                <w:szCs w:val="18"/>
              </w:rPr>
            </w:pPr>
          </w:p>
          <w:p w:rsidR="00D83590" w:rsidRDefault="00D83590" w:rsidP="00DD5CAD">
            <w:pPr>
              <w:spacing w:after="0" w:line="240" w:lineRule="auto"/>
              <w:rPr>
                <w:rFonts w:ascii="Century Gothic" w:hAnsi="Century Gothic" w:cs="Arial"/>
                <w:b/>
                <w:color w:val="000000"/>
                <w:sz w:val="18"/>
                <w:szCs w:val="18"/>
              </w:rPr>
            </w:pPr>
          </w:p>
          <w:p w:rsidR="00D83590" w:rsidRDefault="00D83590" w:rsidP="00DD5CAD">
            <w:pPr>
              <w:spacing w:after="0" w:line="240" w:lineRule="auto"/>
              <w:rPr>
                <w:rFonts w:ascii="Century Gothic" w:hAnsi="Century Gothic" w:cs="Arial"/>
                <w:b/>
                <w:color w:val="000000"/>
                <w:sz w:val="18"/>
                <w:szCs w:val="18"/>
              </w:rPr>
            </w:pPr>
          </w:p>
          <w:p w:rsidR="00D83590" w:rsidRPr="00C76C46" w:rsidRDefault="00D83590" w:rsidP="005E2BFB">
            <w:pPr>
              <w:spacing w:after="0" w:line="240" w:lineRule="auto"/>
              <w:rPr>
                <w:rFonts w:ascii="Century Gothic" w:hAnsi="Century Gothic" w:cs="Arial"/>
                <w:b/>
                <w:color w:val="000000"/>
                <w:sz w:val="18"/>
                <w:szCs w:val="18"/>
              </w:rPr>
            </w:pPr>
          </w:p>
        </w:tc>
      </w:tr>
      <w:tr w:rsidR="00EC74A8" w:rsidRPr="00C76C46" w:rsidTr="00100DAE">
        <w:tc>
          <w:tcPr>
            <w:tcW w:w="1134" w:type="dxa"/>
          </w:tcPr>
          <w:p w:rsidR="00EC74A8" w:rsidRPr="00C76C46" w:rsidRDefault="00EC74A8" w:rsidP="00100DAE">
            <w:pPr>
              <w:spacing w:after="0" w:line="240" w:lineRule="auto"/>
              <w:jc w:val="center"/>
              <w:rPr>
                <w:rFonts w:ascii="Century Gothic" w:hAnsi="Century Gothic" w:cs="Arial Narrow"/>
                <w:b/>
                <w:color w:val="000000"/>
              </w:rPr>
            </w:pPr>
          </w:p>
        </w:tc>
        <w:tc>
          <w:tcPr>
            <w:tcW w:w="7371" w:type="dxa"/>
          </w:tcPr>
          <w:p w:rsidR="00EC74A8" w:rsidRPr="00C76C46" w:rsidRDefault="00EC74A8" w:rsidP="00100DAE">
            <w:pPr>
              <w:spacing w:after="0" w:line="240" w:lineRule="auto"/>
              <w:jc w:val="both"/>
              <w:rPr>
                <w:rFonts w:ascii="Century Gothic" w:hAnsi="Century Gothic" w:cs="Arial"/>
                <w:b/>
                <w:bCs/>
                <w:color w:val="000000"/>
                <w:u w:val="single"/>
              </w:rPr>
            </w:pPr>
          </w:p>
        </w:tc>
        <w:tc>
          <w:tcPr>
            <w:tcW w:w="1418" w:type="dxa"/>
          </w:tcPr>
          <w:p w:rsidR="00EC74A8" w:rsidRPr="00C76C46" w:rsidRDefault="00EC74A8" w:rsidP="00100DAE">
            <w:pPr>
              <w:spacing w:after="0" w:line="240" w:lineRule="auto"/>
              <w:rPr>
                <w:rFonts w:ascii="Century Gothic" w:hAnsi="Century Gothic" w:cs="Arial"/>
                <w:b/>
                <w:color w:val="000000"/>
                <w:sz w:val="18"/>
                <w:szCs w:val="18"/>
              </w:rPr>
            </w:pPr>
          </w:p>
        </w:tc>
      </w:tr>
      <w:tr w:rsidR="00EC74A8" w:rsidRPr="00C76C46" w:rsidTr="00100DAE">
        <w:tc>
          <w:tcPr>
            <w:tcW w:w="1134" w:type="dxa"/>
          </w:tcPr>
          <w:p w:rsidR="00EC74A8" w:rsidRPr="00C76C46" w:rsidRDefault="00EC74A8" w:rsidP="00100DAE">
            <w:pPr>
              <w:spacing w:after="0" w:line="240" w:lineRule="auto"/>
              <w:jc w:val="center"/>
              <w:rPr>
                <w:rFonts w:ascii="Century Gothic" w:hAnsi="Century Gothic" w:cs="Arial Narrow"/>
                <w:b/>
                <w:color w:val="000000"/>
              </w:rPr>
            </w:pPr>
          </w:p>
        </w:tc>
        <w:tc>
          <w:tcPr>
            <w:tcW w:w="7371" w:type="dxa"/>
          </w:tcPr>
          <w:p w:rsidR="00EC74A8" w:rsidRPr="00C76C46" w:rsidRDefault="00EC74A8" w:rsidP="00100DAE">
            <w:pPr>
              <w:spacing w:after="0" w:line="240" w:lineRule="auto"/>
              <w:jc w:val="both"/>
              <w:rPr>
                <w:rFonts w:ascii="Century Gothic" w:hAnsi="Century Gothic" w:cs="Arial"/>
                <w:b/>
                <w:bCs/>
                <w:color w:val="000000"/>
                <w:u w:val="single"/>
              </w:rPr>
            </w:pPr>
          </w:p>
        </w:tc>
        <w:tc>
          <w:tcPr>
            <w:tcW w:w="1418" w:type="dxa"/>
          </w:tcPr>
          <w:p w:rsidR="00EC74A8" w:rsidRPr="00C76C46" w:rsidRDefault="00EC74A8" w:rsidP="00100DAE">
            <w:pPr>
              <w:spacing w:after="0" w:line="240" w:lineRule="auto"/>
              <w:rPr>
                <w:rFonts w:ascii="Century Gothic" w:hAnsi="Century Gothic" w:cs="Arial"/>
                <w:b/>
                <w:color w:val="000000"/>
                <w:sz w:val="18"/>
                <w:szCs w:val="18"/>
              </w:rPr>
            </w:pPr>
          </w:p>
        </w:tc>
      </w:tr>
      <w:tr w:rsidR="00483AB7" w:rsidRPr="00C76C46" w:rsidTr="00483AB7">
        <w:tc>
          <w:tcPr>
            <w:tcW w:w="1134" w:type="dxa"/>
          </w:tcPr>
          <w:p w:rsidR="00483AB7" w:rsidRPr="00C76C46" w:rsidRDefault="00825735" w:rsidP="005F2241">
            <w:pPr>
              <w:spacing w:after="0" w:line="240" w:lineRule="auto"/>
              <w:jc w:val="center"/>
              <w:rPr>
                <w:rFonts w:ascii="Century Gothic" w:hAnsi="Century Gothic" w:cs="Arial Narrow"/>
                <w:b/>
                <w:color w:val="000000"/>
              </w:rPr>
            </w:pPr>
            <w:r>
              <w:rPr>
                <w:rFonts w:ascii="Century Gothic" w:hAnsi="Century Gothic" w:cs="Arial Narrow"/>
                <w:b/>
                <w:color w:val="000000"/>
              </w:rPr>
              <w:t>2</w:t>
            </w:r>
            <w:r w:rsidR="00483AB7" w:rsidRPr="00C76C46">
              <w:rPr>
                <w:rFonts w:ascii="Century Gothic" w:hAnsi="Century Gothic" w:cs="Arial Narrow"/>
                <w:b/>
                <w:color w:val="000000"/>
              </w:rPr>
              <w:t>.6</w:t>
            </w:r>
            <w:r w:rsidR="00483AB7">
              <w:rPr>
                <w:rFonts w:ascii="Century Gothic" w:hAnsi="Century Gothic" w:cs="Arial Narrow"/>
                <w:b/>
                <w:color w:val="000000"/>
              </w:rPr>
              <w:t>(</w:t>
            </w:r>
            <w:r w:rsidR="005F2241">
              <w:rPr>
                <w:rFonts w:ascii="Century Gothic" w:hAnsi="Century Gothic" w:cs="Arial Narrow"/>
                <w:b/>
                <w:color w:val="000000"/>
              </w:rPr>
              <w:t>c</w:t>
            </w:r>
            <w:r w:rsidR="00483AB7">
              <w:rPr>
                <w:rFonts w:ascii="Century Gothic" w:hAnsi="Century Gothic" w:cs="Arial Narrow"/>
                <w:b/>
                <w:color w:val="000000"/>
              </w:rPr>
              <w:t>)</w:t>
            </w:r>
            <w:r w:rsidR="00483AB7" w:rsidRPr="00C76C46">
              <w:rPr>
                <w:rFonts w:ascii="Century Gothic" w:hAnsi="Century Gothic" w:cs="Arial Narrow"/>
                <w:b/>
                <w:color w:val="000000"/>
              </w:rPr>
              <w:t xml:space="preserve"> </w:t>
            </w:r>
            <w:r w:rsidR="001C57DE">
              <w:rPr>
                <w:rFonts w:ascii="Century Gothic" w:hAnsi="Century Gothic" w:cs="Arial Narrow"/>
                <w:b/>
                <w:color w:val="000000"/>
              </w:rPr>
              <w:t xml:space="preserve">&amp; </w:t>
            </w:r>
            <w:r w:rsidR="00483AB7">
              <w:rPr>
                <w:rFonts w:ascii="Century Gothic" w:hAnsi="Century Gothic" w:cs="Arial Narrow"/>
                <w:b/>
                <w:color w:val="000000"/>
                <w:sz w:val="16"/>
                <w:szCs w:val="16"/>
              </w:rPr>
              <w:t>14/15</w:t>
            </w:r>
          </w:p>
        </w:tc>
        <w:tc>
          <w:tcPr>
            <w:tcW w:w="7371" w:type="dxa"/>
          </w:tcPr>
          <w:p w:rsidR="00483AB7" w:rsidRPr="00C76C46" w:rsidRDefault="001C57DE" w:rsidP="00483AB7">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Identification of Top Risk Items</w:t>
            </w: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0D0F28" w:rsidRPr="00C76C46" w:rsidTr="00C86B05">
        <w:trPr>
          <w:trHeight w:val="323"/>
        </w:trPr>
        <w:tc>
          <w:tcPr>
            <w:tcW w:w="1134" w:type="dxa"/>
          </w:tcPr>
          <w:p w:rsidR="000D0F28" w:rsidRPr="00C76C46" w:rsidRDefault="000D0F28" w:rsidP="009A5EC6">
            <w:pPr>
              <w:spacing w:after="0" w:line="240" w:lineRule="auto"/>
              <w:jc w:val="center"/>
              <w:rPr>
                <w:rFonts w:ascii="Century Gothic" w:hAnsi="Century Gothic" w:cs="Arial Narrow"/>
                <w:b/>
                <w:color w:val="000000"/>
              </w:rPr>
            </w:pPr>
          </w:p>
        </w:tc>
        <w:tc>
          <w:tcPr>
            <w:tcW w:w="7371" w:type="dxa"/>
          </w:tcPr>
          <w:p w:rsidR="00B4281F" w:rsidRDefault="00B4281F" w:rsidP="004276D0">
            <w:pPr>
              <w:spacing w:after="0" w:line="240" w:lineRule="auto"/>
              <w:jc w:val="both"/>
              <w:rPr>
                <w:rFonts w:ascii="Century Gothic" w:hAnsi="Century Gothic" w:cs="Arial"/>
                <w:bCs/>
                <w:color w:val="000000"/>
              </w:rPr>
            </w:pPr>
            <w:r>
              <w:rPr>
                <w:rFonts w:ascii="Century Gothic" w:hAnsi="Century Gothic" w:cs="Arial"/>
                <w:bCs/>
                <w:color w:val="000000"/>
              </w:rPr>
              <w:t xml:space="preserve">JDav </w:t>
            </w:r>
            <w:r w:rsidR="004E2D78">
              <w:rPr>
                <w:rFonts w:ascii="Century Gothic" w:hAnsi="Century Gothic" w:cs="Arial"/>
                <w:bCs/>
                <w:color w:val="000000"/>
              </w:rPr>
              <w:t>then expan</w:t>
            </w:r>
            <w:r w:rsidR="000A0D3A">
              <w:rPr>
                <w:rFonts w:ascii="Century Gothic" w:hAnsi="Century Gothic" w:cs="Arial"/>
                <w:bCs/>
                <w:color w:val="000000"/>
              </w:rPr>
              <w:t>ded on</w:t>
            </w:r>
            <w:r>
              <w:rPr>
                <w:rFonts w:ascii="Century Gothic" w:hAnsi="Century Gothic" w:cs="Arial"/>
                <w:bCs/>
                <w:color w:val="000000"/>
              </w:rPr>
              <w:t xml:space="preserve"> the </w:t>
            </w:r>
            <w:r w:rsidR="007E52D6">
              <w:rPr>
                <w:rFonts w:ascii="Century Gothic" w:hAnsi="Century Gothic" w:cs="Arial"/>
                <w:bCs/>
                <w:color w:val="000000"/>
              </w:rPr>
              <w:t>highest scoring</w:t>
            </w:r>
            <w:r w:rsidR="00AF7BBC">
              <w:rPr>
                <w:rFonts w:ascii="Century Gothic" w:hAnsi="Century Gothic" w:cs="Arial"/>
                <w:bCs/>
                <w:color w:val="000000"/>
              </w:rPr>
              <w:t xml:space="preserve"> risk items on</w:t>
            </w:r>
            <w:r>
              <w:rPr>
                <w:rFonts w:ascii="Century Gothic" w:hAnsi="Century Gothic" w:cs="Arial"/>
                <w:bCs/>
                <w:color w:val="000000"/>
              </w:rPr>
              <w:t xml:space="preserve"> the Risk Register</w:t>
            </w:r>
            <w:r w:rsidR="004E2D78">
              <w:rPr>
                <w:rFonts w:ascii="Century Gothic" w:hAnsi="Century Gothic" w:cs="Arial"/>
                <w:bCs/>
                <w:color w:val="000000"/>
              </w:rPr>
              <w:t>.</w:t>
            </w:r>
            <w:r>
              <w:rPr>
                <w:rFonts w:ascii="Century Gothic" w:hAnsi="Century Gothic" w:cs="Arial"/>
                <w:bCs/>
                <w:color w:val="000000"/>
              </w:rPr>
              <w:t xml:space="preserve"> </w:t>
            </w:r>
          </w:p>
          <w:p w:rsidR="004E2D78" w:rsidRDefault="004E2D78" w:rsidP="004276D0">
            <w:pPr>
              <w:spacing w:after="0" w:line="240" w:lineRule="auto"/>
              <w:jc w:val="both"/>
              <w:rPr>
                <w:rFonts w:ascii="Century Gothic" w:hAnsi="Century Gothic" w:cs="Arial"/>
                <w:bCs/>
                <w:color w:val="000000"/>
                <w:u w:val="single"/>
              </w:rPr>
            </w:pPr>
          </w:p>
          <w:p w:rsidR="00B4281F" w:rsidRDefault="00B4281F" w:rsidP="004276D0">
            <w:pPr>
              <w:spacing w:after="0" w:line="240" w:lineRule="auto"/>
              <w:jc w:val="both"/>
              <w:rPr>
                <w:rFonts w:ascii="Century Gothic" w:hAnsi="Century Gothic" w:cs="Arial"/>
                <w:bCs/>
                <w:color w:val="000000"/>
              </w:rPr>
            </w:pPr>
            <w:r w:rsidRPr="000A0D3A">
              <w:rPr>
                <w:rFonts w:ascii="Century Gothic" w:hAnsi="Century Gothic" w:cs="Arial"/>
                <w:bCs/>
                <w:color w:val="000000"/>
                <w:u w:val="single"/>
              </w:rPr>
              <w:t>Full-time Enrolments</w:t>
            </w:r>
            <w:r>
              <w:rPr>
                <w:rFonts w:ascii="Century Gothic" w:hAnsi="Century Gothic" w:cs="Arial"/>
                <w:bCs/>
                <w:color w:val="000000"/>
              </w:rPr>
              <w:t>:  The risk that the College will not meet its full-time student numbers has materialised, in lower st</w:t>
            </w:r>
            <w:r w:rsidR="000A0D3A">
              <w:rPr>
                <w:rFonts w:ascii="Century Gothic" w:hAnsi="Century Gothic" w:cs="Arial"/>
                <w:bCs/>
                <w:color w:val="000000"/>
              </w:rPr>
              <w:t>ude</w:t>
            </w:r>
            <w:r>
              <w:rPr>
                <w:rFonts w:ascii="Century Gothic" w:hAnsi="Century Gothic" w:cs="Arial"/>
                <w:bCs/>
                <w:color w:val="000000"/>
              </w:rPr>
              <w:t xml:space="preserve">nt numbers and applications.  JDav is currently looking at marketing approaches, to convert applications to attendance.  It will be difficult to function with continuous falling numbers.  </w:t>
            </w:r>
          </w:p>
          <w:p w:rsidR="007E52D6" w:rsidRDefault="007E52D6" w:rsidP="000A0D3A">
            <w:pPr>
              <w:spacing w:after="0" w:line="240" w:lineRule="auto"/>
              <w:jc w:val="both"/>
              <w:rPr>
                <w:rFonts w:ascii="Century Gothic" w:hAnsi="Century Gothic" w:cs="Arial"/>
                <w:bCs/>
                <w:color w:val="000000"/>
              </w:rPr>
            </w:pPr>
          </w:p>
          <w:p w:rsidR="00B4281F" w:rsidRDefault="00B4281F" w:rsidP="000A0D3A">
            <w:pPr>
              <w:spacing w:after="0" w:line="240" w:lineRule="auto"/>
              <w:jc w:val="both"/>
              <w:rPr>
                <w:rFonts w:ascii="Century Gothic" w:hAnsi="Century Gothic" w:cs="Arial"/>
                <w:bCs/>
                <w:color w:val="000000"/>
              </w:rPr>
            </w:pPr>
            <w:r>
              <w:rPr>
                <w:rFonts w:ascii="Century Gothic" w:hAnsi="Century Gothic" w:cs="Arial"/>
                <w:bCs/>
                <w:color w:val="000000"/>
              </w:rPr>
              <w:t>CW commented that the impact on apprenticeships is close to his heart.  JDav agreed that it is difficult to convince students to think about the benefits of long-term prospects</w:t>
            </w:r>
            <w:r w:rsidR="00AF7BBC">
              <w:rPr>
                <w:rFonts w:ascii="Century Gothic" w:hAnsi="Century Gothic" w:cs="Arial"/>
                <w:bCs/>
                <w:color w:val="000000"/>
              </w:rPr>
              <w:t>,</w:t>
            </w:r>
            <w:r>
              <w:rPr>
                <w:rFonts w:ascii="Century Gothic" w:hAnsi="Century Gothic" w:cs="Arial"/>
                <w:bCs/>
                <w:color w:val="000000"/>
              </w:rPr>
              <w:t xml:space="preserve"> over immediate wages.  Henley College Training is hoping to expand</w:t>
            </w:r>
            <w:r w:rsidR="000A0D3A">
              <w:rPr>
                <w:rFonts w:ascii="Century Gothic" w:hAnsi="Century Gothic" w:cs="Arial"/>
                <w:bCs/>
                <w:color w:val="000000"/>
              </w:rPr>
              <w:t xml:space="preserve"> its apprenticeships and is exceeding its targets.  It was noted that it might be perceived as inconvenient for companies to cope with the </w:t>
            </w:r>
            <w:r w:rsidR="00AF7BBC">
              <w:rPr>
                <w:rFonts w:ascii="Century Gothic" w:hAnsi="Century Gothic" w:cs="Arial"/>
                <w:bCs/>
                <w:color w:val="000000"/>
              </w:rPr>
              <w:t>associated</w:t>
            </w:r>
            <w:r w:rsidR="000A0D3A">
              <w:rPr>
                <w:rFonts w:ascii="Century Gothic" w:hAnsi="Century Gothic" w:cs="Arial"/>
                <w:bCs/>
                <w:color w:val="000000"/>
              </w:rPr>
              <w:t xml:space="preserve"> paperwork, b</w:t>
            </w:r>
            <w:r w:rsidR="00AF7BBC">
              <w:rPr>
                <w:rFonts w:ascii="Century Gothic" w:hAnsi="Century Gothic" w:cs="Arial"/>
                <w:bCs/>
                <w:color w:val="000000"/>
              </w:rPr>
              <w:t>ut CW felt for him, paperwork was</w:t>
            </w:r>
            <w:r w:rsidR="000A0D3A">
              <w:rPr>
                <w:rFonts w:ascii="Century Gothic" w:hAnsi="Century Gothic" w:cs="Arial"/>
                <w:bCs/>
                <w:color w:val="000000"/>
              </w:rPr>
              <w:t xml:space="preserve"> not the issue</w:t>
            </w:r>
            <w:r w:rsidR="00AF7BBC">
              <w:rPr>
                <w:rFonts w:ascii="Century Gothic" w:hAnsi="Century Gothic" w:cs="Arial"/>
                <w:bCs/>
                <w:color w:val="000000"/>
              </w:rPr>
              <w:t>,</w:t>
            </w:r>
            <w:r w:rsidR="000A0D3A">
              <w:rPr>
                <w:rFonts w:ascii="Century Gothic" w:hAnsi="Century Gothic" w:cs="Arial"/>
                <w:bCs/>
                <w:color w:val="000000"/>
              </w:rPr>
              <w:t xml:space="preserve"> rather </w:t>
            </w:r>
            <w:r w:rsidR="00AF7BBC">
              <w:rPr>
                <w:rFonts w:ascii="Century Gothic" w:hAnsi="Century Gothic" w:cs="Arial"/>
                <w:bCs/>
                <w:color w:val="000000"/>
              </w:rPr>
              <w:t>supply of</w:t>
            </w:r>
            <w:r w:rsidR="000A0D3A">
              <w:rPr>
                <w:rFonts w:ascii="Century Gothic" w:hAnsi="Century Gothic" w:cs="Arial"/>
                <w:bCs/>
                <w:color w:val="000000"/>
              </w:rPr>
              <w:t xml:space="preserve"> good candidates.</w:t>
            </w:r>
          </w:p>
          <w:p w:rsidR="000A0D3A" w:rsidRDefault="000A0D3A" w:rsidP="000A0D3A">
            <w:pPr>
              <w:spacing w:after="0" w:line="240" w:lineRule="auto"/>
              <w:jc w:val="both"/>
              <w:rPr>
                <w:rFonts w:ascii="Century Gothic" w:hAnsi="Century Gothic" w:cs="Arial"/>
                <w:bCs/>
                <w:color w:val="000000"/>
              </w:rPr>
            </w:pPr>
          </w:p>
          <w:p w:rsidR="000A0D3A" w:rsidRDefault="000A0D3A" w:rsidP="000A0D3A">
            <w:pPr>
              <w:spacing w:after="0" w:line="240" w:lineRule="auto"/>
              <w:jc w:val="both"/>
              <w:rPr>
                <w:rFonts w:ascii="Century Gothic" w:hAnsi="Century Gothic" w:cs="Arial"/>
                <w:bCs/>
                <w:color w:val="000000"/>
              </w:rPr>
            </w:pPr>
            <w:r w:rsidRPr="00CE73C6">
              <w:rPr>
                <w:rFonts w:ascii="Century Gothic" w:hAnsi="Century Gothic" w:cs="Arial"/>
                <w:bCs/>
                <w:color w:val="000000"/>
                <w:u w:val="single"/>
              </w:rPr>
              <w:t>Falling income and increased expenditure</w:t>
            </w:r>
            <w:r>
              <w:rPr>
                <w:rFonts w:ascii="Century Gothic" w:hAnsi="Century Gothic" w:cs="Arial"/>
                <w:bCs/>
                <w:color w:val="000000"/>
              </w:rPr>
              <w:t>.  Reductions in EFA funding would affect the College’s reputation, breadth of provision, pay and staffing.</w:t>
            </w:r>
          </w:p>
          <w:p w:rsidR="000A0D3A" w:rsidRDefault="000A0D3A" w:rsidP="000A0D3A">
            <w:pPr>
              <w:spacing w:after="0" w:line="240" w:lineRule="auto"/>
              <w:jc w:val="both"/>
              <w:rPr>
                <w:rFonts w:ascii="Century Gothic" w:hAnsi="Century Gothic" w:cs="Arial"/>
                <w:bCs/>
                <w:color w:val="000000"/>
              </w:rPr>
            </w:pPr>
          </w:p>
          <w:p w:rsidR="000A0D3A" w:rsidRDefault="000A0D3A" w:rsidP="000A0D3A">
            <w:pPr>
              <w:spacing w:after="0" w:line="240" w:lineRule="auto"/>
              <w:jc w:val="both"/>
              <w:rPr>
                <w:rFonts w:ascii="Century Gothic" w:hAnsi="Century Gothic" w:cs="Arial"/>
                <w:bCs/>
                <w:color w:val="000000"/>
              </w:rPr>
            </w:pPr>
            <w:r>
              <w:rPr>
                <w:rFonts w:ascii="Century Gothic" w:hAnsi="Century Gothic" w:cs="Arial"/>
                <w:bCs/>
                <w:color w:val="000000"/>
              </w:rPr>
              <w:t xml:space="preserve">CW expressed concern </w:t>
            </w:r>
            <w:r w:rsidR="007E52D6">
              <w:rPr>
                <w:rFonts w:ascii="Century Gothic" w:hAnsi="Century Gothic" w:cs="Arial"/>
                <w:bCs/>
                <w:color w:val="000000"/>
              </w:rPr>
              <w:t>over</w:t>
            </w:r>
            <w:r>
              <w:rPr>
                <w:rFonts w:ascii="Century Gothic" w:hAnsi="Century Gothic" w:cs="Arial"/>
                <w:bCs/>
                <w:color w:val="000000"/>
              </w:rPr>
              <w:t xml:space="preserve"> the issue of pension</w:t>
            </w:r>
            <w:r w:rsidR="007E52D6">
              <w:rPr>
                <w:rFonts w:ascii="Century Gothic" w:hAnsi="Century Gothic" w:cs="Arial"/>
                <w:bCs/>
                <w:color w:val="000000"/>
              </w:rPr>
              <w:t>s</w:t>
            </w:r>
            <w:r>
              <w:rPr>
                <w:rFonts w:ascii="Century Gothic" w:hAnsi="Century Gothic" w:cs="Arial"/>
                <w:bCs/>
                <w:color w:val="000000"/>
              </w:rPr>
              <w:t xml:space="preserve">; long-term this could be a big problem if there are insufficient funds in the pot. SB explained that this </w:t>
            </w:r>
            <w:r w:rsidR="007E52D6">
              <w:rPr>
                <w:rFonts w:ascii="Century Gothic" w:hAnsi="Century Gothic" w:cs="Arial"/>
                <w:bCs/>
                <w:color w:val="000000"/>
              </w:rPr>
              <w:t>matter</w:t>
            </w:r>
            <w:r>
              <w:rPr>
                <w:rFonts w:ascii="Century Gothic" w:hAnsi="Century Gothic" w:cs="Arial"/>
                <w:bCs/>
                <w:color w:val="000000"/>
              </w:rPr>
              <w:t xml:space="preserve"> is reviewed regularly.  She looks to see if Oxfordshire has a part</w:t>
            </w:r>
            <w:r w:rsidR="007E52D6">
              <w:rPr>
                <w:rFonts w:ascii="Century Gothic" w:hAnsi="Century Gothic" w:cs="Arial"/>
                <w:bCs/>
                <w:color w:val="000000"/>
              </w:rPr>
              <w:t>icular issue, which it doesn’t and there are</w:t>
            </w:r>
            <w:r>
              <w:rPr>
                <w:rFonts w:ascii="Century Gothic" w:hAnsi="Century Gothic" w:cs="Arial"/>
                <w:bCs/>
                <w:color w:val="000000"/>
              </w:rPr>
              <w:t xml:space="preserve"> no sensible alternative</w:t>
            </w:r>
            <w:r w:rsidR="007E52D6">
              <w:rPr>
                <w:rFonts w:ascii="Century Gothic" w:hAnsi="Century Gothic" w:cs="Arial"/>
                <w:bCs/>
                <w:color w:val="000000"/>
              </w:rPr>
              <w:t>s</w:t>
            </w:r>
            <w:r>
              <w:rPr>
                <w:rFonts w:ascii="Century Gothic" w:hAnsi="Century Gothic" w:cs="Arial"/>
                <w:bCs/>
                <w:color w:val="000000"/>
              </w:rPr>
              <w:t xml:space="preserve"> to using the Local Government Pension Scheme (LGPS)</w:t>
            </w:r>
            <w:r w:rsidR="007D1005">
              <w:rPr>
                <w:rFonts w:ascii="Century Gothic" w:hAnsi="Century Gothic" w:cs="Arial"/>
                <w:bCs/>
                <w:color w:val="000000"/>
              </w:rPr>
              <w:t>.</w:t>
            </w:r>
            <w:r>
              <w:rPr>
                <w:rFonts w:ascii="Century Gothic" w:hAnsi="Century Gothic" w:cs="Arial"/>
                <w:bCs/>
                <w:color w:val="000000"/>
              </w:rPr>
              <w:t xml:space="preserve">  </w:t>
            </w:r>
            <w:r w:rsidR="00CE73C6">
              <w:rPr>
                <w:rFonts w:ascii="Century Gothic" w:hAnsi="Century Gothic" w:cs="Arial"/>
                <w:bCs/>
                <w:color w:val="000000"/>
              </w:rPr>
              <w:t>Pensions are</w:t>
            </w:r>
            <w:r>
              <w:rPr>
                <w:rFonts w:ascii="Century Gothic" w:hAnsi="Century Gothic" w:cs="Arial"/>
                <w:bCs/>
                <w:color w:val="000000"/>
              </w:rPr>
              <w:t xml:space="preserve"> a potential risk but it is a key part of staff recruitment and retention. Other authorities also feel on balance</w:t>
            </w:r>
            <w:r w:rsidR="007E52D6">
              <w:rPr>
                <w:rFonts w:ascii="Century Gothic" w:hAnsi="Century Gothic" w:cs="Arial"/>
                <w:bCs/>
                <w:color w:val="000000"/>
              </w:rPr>
              <w:t>,</w:t>
            </w:r>
            <w:r>
              <w:rPr>
                <w:rFonts w:ascii="Century Gothic" w:hAnsi="Century Gothic" w:cs="Arial"/>
                <w:bCs/>
                <w:color w:val="000000"/>
              </w:rPr>
              <w:t xml:space="preserve"> it is better to stay with the LGPS.</w:t>
            </w:r>
          </w:p>
          <w:p w:rsidR="000A0D3A" w:rsidRDefault="000A0D3A" w:rsidP="000A0D3A">
            <w:pPr>
              <w:spacing w:after="0" w:line="240" w:lineRule="auto"/>
              <w:jc w:val="both"/>
              <w:rPr>
                <w:rFonts w:ascii="Century Gothic" w:hAnsi="Century Gothic" w:cs="Arial"/>
                <w:bCs/>
                <w:color w:val="000000"/>
              </w:rPr>
            </w:pPr>
          </w:p>
          <w:p w:rsidR="004E2D78" w:rsidRDefault="000A0D3A" w:rsidP="000A0D3A">
            <w:pPr>
              <w:spacing w:after="0" w:line="240" w:lineRule="auto"/>
              <w:jc w:val="both"/>
              <w:rPr>
                <w:rFonts w:ascii="Century Gothic" w:hAnsi="Century Gothic" w:cs="Arial"/>
                <w:bCs/>
                <w:color w:val="000000"/>
              </w:rPr>
            </w:pPr>
            <w:r>
              <w:rPr>
                <w:rFonts w:ascii="Century Gothic" w:hAnsi="Century Gothic" w:cs="Arial"/>
                <w:bCs/>
                <w:color w:val="000000"/>
              </w:rPr>
              <w:t>CW sought clarification</w:t>
            </w:r>
            <w:r w:rsidR="007D1005">
              <w:rPr>
                <w:rFonts w:ascii="Century Gothic" w:hAnsi="Century Gothic" w:cs="Arial"/>
                <w:bCs/>
                <w:color w:val="000000"/>
              </w:rPr>
              <w:t xml:space="preserve"> on how</w:t>
            </w:r>
            <w:r w:rsidR="004E2D78">
              <w:rPr>
                <w:rFonts w:ascii="Century Gothic" w:hAnsi="Century Gothic" w:cs="Arial"/>
                <w:bCs/>
                <w:color w:val="000000"/>
              </w:rPr>
              <w:t xml:space="preserve"> the score was reached and JDav explained that 50% meant that the risk was likely to have an impact on the College.  SW suggested that it was made clear which of the risks were actually happening/affecting the College, which was noted. </w:t>
            </w:r>
          </w:p>
          <w:p w:rsidR="004E2D78" w:rsidRDefault="004E2D78" w:rsidP="000A0D3A">
            <w:pPr>
              <w:spacing w:after="0" w:line="240" w:lineRule="auto"/>
              <w:jc w:val="both"/>
              <w:rPr>
                <w:rFonts w:ascii="Century Gothic" w:hAnsi="Century Gothic" w:cs="Arial"/>
                <w:bCs/>
                <w:color w:val="000000"/>
              </w:rPr>
            </w:pPr>
          </w:p>
          <w:p w:rsidR="004E2D78" w:rsidRDefault="004E2D78" w:rsidP="000A0D3A">
            <w:pPr>
              <w:spacing w:after="0" w:line="240" w:lineRule="auto"/>
              <w:jc w:val="both"/>
              <w:rPr>
                <w:rFonts w:ascii="Century Gothic" w:hAnsi="Century Gothic" w:cs="Arial"/>
                <w:bCs/>
                <w:color w:val="000000"/>
              </w:rPr>
            </w:pPr>
            <w:r w:rsidRPr="00E022F7">
              <w:rPr>
                <w:rFonts w:ascii="Century Gothic" w:hAnsi="Century Gothic" w:cs="Arial"/>
                <w:bCs/>
                <w:color w:val="000000"/>
                <w:u w:val="single"/>
              </w:rPr>
              <w:t>Ofsted</w:t>
            </w:r>
            <w:r>
              <w:rPr>
                <w:rFonts w:ascii="Century Gothic" w:hAnsi="Century Gothic" w:cs="Arial"/>
                <w:bCs/>
                <w:color w:val="000000"/>
              </w:rPr>
              <w:t>.  The risk is that the College fails to get a good report.</w:t>
            </w:r>
            <w:r w:rsidR="00990A7D">
              <w:rPr>
                <w:rFonts w:ascii="Century Gothic" w:hAnsi="Century Gothic" w:cs="Arial"/>
                <w:bCs/>
                <w:color w:val="000000"/>
              </w:rPr>
              <w:t xml:space="preserve">  This risk has been given the highest severity </w:t>
            </w:r>
            <w:r w:rsidR="00E022F7">
              <w:rPr>
                <w:rFonts w:ascii="Century Gothic" w:hAnsi="Century Gothic" w:cs="Arial"/>
                <w:bCs/>
                <w:color w:val="000000"/>
              </w:rPr>
              <w:t>rating of 5.</w:t>
            </w:r>
          </w:p>
          <w:p w:rsidR="00E022F7" w:rsidRDefault="00E022F7" w:rsidP="000A0D3A">
            <w:pPr>
              <w:spacing w:after="0" w:line="240" w:lineRule="auto"/>
              <w:jc w:val="both"/>
              <w:rPr>
                <w:rFonts w:ascii="Century Gothic" w:hAnsi="Century Gothic" w:cs="Arial"/>
                <w:bCs/>
                <w:color w:val="000000"/>
              </w:rPr>
            </w:pPr>
          </w:p>
          <w:p w:rsidR="004E2D78" w:rsidRDefault="00E022F7" w:rsidP="000A0D3A">
            <w:pPr>
              <w:spacing w:after="0" w:line="240" w:lineRule="auto"/>
              <w:jc w:val="both"/>
              <w:rPr>
                <w:rFonts w:ascii="Century Gothic" w:hAnsi="Century Gothic" w:cs="Arial"/>
                <w:bCs/>
                <w:color w:val="000000"/>
              </w:rPr>
            </w:pPr>
            <w:r w:rsidRPr="00CE73C6">
              <w:rPr>
                <w:rFonts w:ascii="Century Gothic" w:hAnsi="Century Gothic" w:cs="Arial"/>
                <w:bCs/>
                <w:color w:val="000000"/>
                <w:u w:val="single"/>
              </w:rPr>
              <w:t>Social</w:t>
            </w:r>
            <w:r w:rsidR="00CE73C6">
              <w:rPr>
                <w:rFonts w:ascii="Century Gothic" w:hAnsi="Century Gothic" w:cs="Arial"/>
                <w:bCs/>
                <w:color w:val="000000"/>
                <w:u w:val="single"/>
              </w:rPr>
              <w:t xml:space="preserve"> </w:t>
            </w:r>
            <w:r w:rsidRPr="00CE73C6">
              <w:rPr>
                <w:rFonts w:ascii="Century Gothic" w:hAnsi="Century Gothic" w:cs="Arial"/>
                <w:bCs/>
                <w:color w:val="000000"/>
                <w:u w:val="single"/>
              </w:rPr>
              <w:t>Media</w:t>
            </w:r>
            <w:r>
              <w:rPr>
                <w:rFonts w:ascii="Century Gothic" w:hAnsi="Century Gothic" w:cs="Arial"/>
                <w:bCs/>
                <w:color w:val="000000"/>
              </w:rPr>
              <w:t xml:space="preserve">. Examples </w:t>
            </w:r>
            <w:r w:rsidR="00CE73C6">
              <w:rPr>
                <w:rFonts w:ascii="Century Gothic" w:hAnsi="Century Gothic" w:cs="Arial"/>
                <w:bCs/>
                <w:color w:val="000000"/>
              </w:rPr>
              <w:t xml:space="preserve">were given </w:t>
            </w:r>
            <w:r>
              <w:rPr>
                <w:rFonts w:ascii="Century Gothic" w:hAnsi="Century Gothic" w:cs="Arial"/>
                <w:bCs/>
                <w:color w:val="000000"/>
              </w:rPr>
              <w:t>of students making inappropriate comments with reference to the College</w:t>
            </w:r>
            <w:r w:rsidR="007E52D6">
              <w:rPr>
                <w:rFonts w:ascii="Century Gothic" w:hAnsi="Century Gothic" w:cs="Arial"/>
                <w:bCs/>
                <w:color w:val="000000"/>
              </w:rPr>
              <w:t>,</w:t>
            </w:r>
            <w:r>
              <w:rPr>
                <w:rFonts w:ascii="Century Gothic" w:hAnsi="Century Gothic" w:cs="Arial"/>
                <w:bCs/>
                <w:color w:val="000000"/>
              </w:rPr>
              <w:t xml:space="preserve"> on Twitter</w:t>
            </w:r>
            <w:r w:rsidR="00CE73C6">
              <w:rPr>
                <w:rFonts w:ascii="Century Gothic" w:hAnsi="Century Gothic" w:cs="Arial"/>
                <w:bCs/>
                <w:color w:val="000000"/>
              </w:rPr>
              <w:t xml:space="preserve">. </w:t>
            </w:r>
            <w:r w:rsidR="007E52D6">
              <w:rPr>
                <w:rFonts w:ascii="Century Gothic" w:hAnsi="Century Gothic" w:cs="Arial"/>
                <w:bCs/>
                <w:color w:val="000000"/>
              </w:rPr>
              <w:t>O</w:t>
            </w:r>
            <w:r w:rsidR="00CE73C6">
              <w:rPr>
                <w:rFonts w:ascii="Century Gothic" w:hAnsi="Century Gothic" w:cs="Arial"/>
                <w:bCs/>
                <w:color w:val="000000"/>
              </w:rPr>
              <w:t>utlets such as Facebook</w:t>
            </w:r>
            <w:r w:rsidR="007E52D6">
              <w:rPr>
                <w:rFonts w:ascii="Century Gothic" w:hAnsi="Century Gothic" w:cs="Arial"/>
                <w:bCs/>
                <w:color w:val="000000"/>
              </w:rPr>
              <w:t xml:space="preserve"> also</w:t>
            </w:r>
            <w:r w:rsidR="00CE73C6">
              <w:rPr>
                <w:rFonts w:ascii="Century Gothic" w:hAnsi="Century Gothic" w:cs="Arial"/>
                <w:bCs/>
                <w:color w:val="000000"/>
              </w:rPr>
              <w:t xml:space="preserve"> provide the opportunity to use </w:t>
            </w:r>
            <w:r w:rsidR="00CE73C6">
              <w:rPr>
                <w:rFonts w:ascii="Century Gothic" w:hAnsi="Century Gothic" w:cs="Arial"/>
                <w:bCs/>
                <w:color w:val="000000"/>
              </w:rPr>
              <w:lastRenderedPageBreak/>
              <w:t xml:space="preserve">bullying language regarding other students.   </w:t>
            </w:r>
            <w:r w:rsidR="007E52D6">
              <w:rPr>
                <w:rFonts w:ascii="Century Gothic" w:hAnsi="Century Gothic" w:cs="Arial"/>
                <w:bCs/>
                <w:color w:val="000000"/>
              </w:rPr>
              <w:t>These areas are monitored constantly where possible by RV, but Facebook comments in particular are outside of the College</w:t>
            </w:r>
            <w:r w:rsidR="00AF7BBC">
              <w:rPr>
                <w:rFonts w:ascii="Century Gothic" w:hAnsi="Century Gothic" w:cs="Arial"/>
                <w:bCs/>
                <w:color w:val="000000"/>
              </w:rPr>
              <w:t>’</w:t>
            </w:r>
            <w:r w:rsidR="007E52D6">
              <w:rPr>
                <w:rFonts w:ascii="Century Gothic" w:hAnsi="Century Gothic" w:cs="Arial"/>
                <w:bCs/>
                <w:color w:val="000000"/>
              </w:rPr>
              <w:t xml:space="preserve">s control. </w:t>
            </w:r>
          </w:p>
          <w:p w:rsidR="007E52D6" w:rsidRDefault="007E52D6" w:rsidP="000A0D3A">
            <w:pPr>
              <w:spacing w:after="0" w:line="240" w:lineRule="auto"/>
              <w:jc w:val="both"/>
              <w:rPr>
                <w:rFonts w:ascii="Century Gothic" w:hAnsi="Century Gothic" w:cs="Arial"/>
                <w:bCs/>
                <w:color w:val="000000"/>
              </w:rPr>
            </w:pPr>
          </w:p>
          <w:p w:rsidR="00CE73C6" w:rsidRDefault="00CE73C6" w:rsidP="000A0D3A">
            <w:pPr>
              <w:spacing w:after="0" w:line="240" w:lineRule="auto"/>
              <w:jc w:val="both"/>
              <w:rPr>
                <w:rFonts w:ascii="Century Gothic" w:hAnsi="Century Gothic" w:cs="Arial"/>
                <w:bCs/>
                <w:color w:val="000000"/>
              </w:rPr>
            </w:pPr>
            <w:r w:rsidRPr="007E52D6">
              <w:rPr>
                <w:rFonts w:ascii="Century Gothic" w:hAnsi="Century Gothic" w:cs="Arial"/>
                <w:bCs/>
                <w:color w:val="000000"/>
                <w:u w:val="single"/>
              </w:rPr>
              <w:t>Home to College Transport</w:t>
            </w:r>
            <w:r w:rsidR="007E52D6">
              <w:rPr>
                <w:rFonts w:ascii="Century Gothic" w:hAnsi="Century Gothic" w:cs="Arial"/>
                <w:bCs/>
                <w:color w:val="000000"/>
              </w:rPr>
              <w:t xml:space="preserve">.   Cuts to services and subsidies </w:t>
            </w:r>
            <w:r>
              <w:rPr>
                <w:rFonts w:ascii="Century Gothic" w:hAnsi="Century Gothic" w:cs="Arial"/>
                <w:bCs/>
                <w:color w:val="000000"/>
              </w:rPr>
              <w:t>are very likely to affect student numbers.  SB gave further detail, in that there are 10 to 12 bus routes, serviced by three bus companies.  Most routes are catered for by Horseman and all routes are subject to a tender process.  There has been a down turn in Oxfordshire numbers and the County Council subsidy has decreased.  The routes have therefore been review</w:t>
            </w:r>
            <w:r w:rsidR="003E4FDB">
              <w:rPr>
                <w:rFonts w:ascii="Century Gothic" w:hAnsi="Century Gothic" w:cs="Arial"/>
                <w:bCs/>
                <w:color w:val="000000"/>
              </w:rPr>
              <w:t>ed w</w:t>
            </w:r>
            <w:r>
              <w:rPr>
                <w:rFonts w:ascii="Century Gothic" w:hAnsi="Century Gothic" w:cs="Arial"/>
                <w:bCs/>
                <w:color w:val="000000"/>
              </w:rPr>
              <w:t>ith the providers and the start times.  The travelling times and routes have been improved</w:t>
            </w:r>
            <w:r w:rsidR="007E52D6">
              <w:rPr>
                <w:rFonts w:ascii="Century Gothic" w:hAnsi="Century Gothic" w:cs="Arial"/>
                <w:bCs/>
                <w:color w:val="000000"/>
              </w:rPr>
              <w:t>,</w:t>
            </w:r>
            <w:r>
              <w:rPr>
                <w:rFonts w:ascii="Century Gothic" w:hAnsi="Century Gothic" w:cs="Arial"/>
                <w:bCs/>
                <w:color w:val="000000"/>
              </w:rPr>
              <w:t xml:space="preserve"> allowing a reduction of one bus route.</w:t>
            </w:r>
          </w:p>
          <w:p w:rsidR="00CE73C6" w:rsidRDefault="00CE73C6" w:rsidP="000A0D3A">
            <w:pPr>
              <w:spacing w:after="0" w:line="240" w:lineRule="auto"/>
              <w:jc w:val="both"/>
              <w:rPr>
                <w:rFonts w:ascii="Century Gothic" w:hAnsi="Century Gothic" w:cs="Arial"/>
                <w:bCs/>
                <w:color w:val="000000"/>
              </w:rPr>
            </w:pPr>
          </w:p>
          <w:p w:rsidR="00CE73C6" w:rsidRDefault="00CE73C6" w:rsidP="000A0D3A">
            <w:pPr>
              <w:spacing w:after="0" w:line="240" w:lineRule="auto"/>
              <w:jc w:val="both"/>
              <w:rPr>
                <w:rFonts w:ascii="Century Gothic" w:hAnsi="Century Gothic" w:cs="Arial"/>
                <w:bCs/>
                <w:color w:val="000000"/>
              </w:rPr>
            </w:pPr>
            <w:r>
              <w:rPr>
                <w:rFonts w:ascii="Century Gothic" w:hAnsi="Century Gothic" w:cs="Arial"/>
                <w:bCs/>
                <w:color w:val="000000"/>
              </w:rPr>
              <w:t xml:space="preserve">JDav noted Members’ comments </w:t>
            </w:r>
            <w:r w:rsidR="007E52D6">
              <w:rPr>
                <w:rFonts w:ascii="Century Gothic" w:hAnsi="Century Gothic" w:cs="Arial"/>
                <w:bCs/>
                <w:color w:val="000000"/>
              </w:rPr>
              <w:t xml:space="preserve">on Risk Register </w:t>
            </w:r>
            <w:r>
              <w:rPr>
                <w:rFonts w:ascii="Century Gothic" w:hAnsi="Century Gothic" w:cs="Arial"/>
                <w:bCs/>
                <w:color w:val="000000"/>
              </w:rPr>
              <w:t>and will continue with the revised format, highlighting the definite risks.</w:t>
            </w:r>
          </w:p>
          <w:p w:rsidR="000A0D3A" w:rsidRPr="005D4A6A" w:rsidRDefault="007D1005" w:rsidP="000A0D3A">
            <w:pPr>
              <w:spacing w:after="0" w:line="240" w:lineRule="auto"/>
              <w:jc w:val="both"/>
              <w:rPr>
                <w:rFonts w:ascii="Century Gothic" w:hAnsi="Century Gothic" w:cs="Arial"/>
                <w:bCs/>
                <w:color w:val="000000"/>
              </w:rPr>
            </w:pPr>
            <w:r>
              <w:rPr>
                <w:rFonts w:ascii="Century Gothic" w:hAnsi="Century Gothic" w:cs="Arial"/>
                <w:bCs/>
                <w:color w:val="000000"/>
              </w:rPr>
              <w:t xml:space="preserve"> </w:t>
            </w:r>
          </w:p>
        </w:tc>
        <w:tc>
          <w:tcPr>
            <w:tcW w:w="1418" w:type="dxa"/>
          </w:tcPr>
          <w:p w:rsidR="004276D0" w:rsidRPr="00C76C46" w:rsidRDefault="004276D0" w:rsidP="009A5EC6">
            <w:pPr>
              <w:spacing w:after="0" w:line="240" w:lineRule="auto"/>
              <w:rPr>
                <w:rFonts w:ascii="Century Gothic" w:hAnsi="Century Gothic" w:cs="Arial"/>
                <w:b/>
                <w:color w:val="000000"/>
                <w:sz w:val="18"/>
                <w:szCs w:val="18"/>
              </w:rPr>
            </w:pPr>
          </w:p>
        </w:tc>
      </w:tr>
      <w:tr w:rsidR="00483AB7" w:rsidRPr="00C76C46" w:rsidTr="00483AB7">
        <w:tc>
          <w:tcPr>
            <w:tcW w:w="1134" w:type="dxa"/>
          </w:tcPr>
          <w:p w:rsidR="00483AB7" w:rsidRPr="00C76C46" w:rsidRDefault="00C86B05" w:rsidP="00483AB7">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2</w:t>
            </w:r>
            <w:r w:rsidR="00483AB7" w:rsidRPr="00C76C46">
              <w:rPr>
                <w:rFonts w:ascii="Century Gothic" w:hAnsi="Century Gothic" w:cs="Arial Narrow"/>
                <w:b/>
                <w:color w:val="000000"/>
              </w:rPr>
              <w:t>.6</w:t>
            </w:r>
            <w:r>
              <w:rPr>
                <w:rFonts w:ascii="Century Gothic" w:hAnsi="Century Gothic" w:cs="Arial Narrow"/>
                <w:b/>
                <w:color w:val="000000"/>
              </w:rPr>
              <w:t>(d</w:t>
            </w:r>
            <w:r w:rsidR="00483AB7">
              <w:rPr>
                <w:rFonts w:ascii="Century Gothic" w:hAnsi="Century Gothic" w:cs="Arial Narrow"/>
                <w:b/>
                <w:color w:val="000000"/>
              </w:rPr>
              <w:t>)</w:t>
            </w:r>
            <w:r w:rsidR="00483AB7" w:rsidRPr="00C76C46">
              <w:rPr>
                <w:rFonts w:ascii="Century Gothic" w:hAnsi="Century Gothic" w:cs="Arial Narrow"/>
                <w:b/>
                <w:color w:val="000000"/>
              </w:rPr>
              <w:t xml:space="preserve"> </w:t>
            </w:r>
            <w:r w:rsidR="00483AB7">
              <w:rPr>
                <w:rFonts w:ascii="Century Gothic" w:hAnsi="Century Gothic" w:cs="Arial Narrow"/>
                <w:b/>
                <w:color w:val="000000"/>
                <w:sz w:val="16"/>
                <w:szCs w:val="16"/>
              </w:rPr>
              <w:t>14/15</w:t>
            </w:r>
          </w:p>
        </w:tc>
        <w:tc>
          <w:tcPr>
            <w:tcW w:w="7371" w:type="dxa"/>
          </w:tcPr>
          <w:p w:rsidR="00483AB7" w:rsidRPr="00C76C46" w:rsidRDefault="00483AB7" w:rsidP="00483AB7">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Risk Management Action Plan</w:t>
            </w: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483AB7" w:rsidRPr="00C76C46" w:rsidTr="00483AB7">
        <w:tc>
          <w:tcPr>
            <w:tcW w:w="1134" w:type="dxa"/>
          </w:tcPr>
          <w:p w:rsidR="00483AB7" w:rsidRPr="00C76C46" w:rsidRDefault="00483AB7" w:rsidP="00483AB7">
            <w:pPr>
              <w:spacing w:after="0" w:line="240" w:lineRule="auto"/>
              <w:jc w:val="center"/>
              <w:rPr>
                <w:rFonts w:ascii="Century Gothic" w:hAnsi="Century Gothic" w:cs="Arial Narrow"/>
                <w:b/>
                <w:color w:val="000000"/>
              </w:rPr>
            </w:pPr>
          </w:p>
        </w:tc>
        <w:tc>
          <w:tcPr>
            <w:tcW w:w="7371" w:type="dxa"/>
          </w:tcPr>
          <w:p w:rsidR="007624E4" w:rsidRPr="001C57DE" w:rsidRDefault="00825735" w:rsidP="00314C86">
            <w:pPr>
              <w:spacing w:after="0" w:line="240" w:lineRule="auto"/>
              <w:jc w:val="both"/>
              <w:rPr>
                <w:rFonts w:ascii="Century Gothic" w:hAnsi="Century Gothic" w:cs="Arial"/>
                <w:bCs/>
                <w:color w:val="000000"/>
              </w:rPr>
            </w:pPr>
            <w:r>
              <w:rPr>
                <w:rFonts w:ascii="Century Gothic" w:hAnsi="Century Gothic" w:cs="Arial"/>
                <w:bCs/>
                <w:color w:val="000000"/>
              </w:rPr>
              <w:t xml:space="preserve">To follow at the next meeting. </w:t>
            </w: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483AB7" w:rsidRPr="00C76C46" w:rsidTr="00483AB7">
        <w:tc>
          <w:tcPr>
            <w:tcW w:w="1134" w:type="dxa"/>
          </w:tcPr>
          <w:p w:rsidR="00483AB7" w:rsidRPr="00C76C46" w:rsidRDefault="00483AB7" w:rsidP="00483AB7">
            <w:pPr>
              <w:spacing w:after="0" w:line="240" w:lineRule="auto"/>
              <w:jc w:val="center"/>
              <w:rPr>
                <w:rFonts w:ascii="Century Gothic" w:hAnsi="Century Gothic" w:cs="Arial Narrow"/>
                <w:b/>
                <w:color w:val="000000"/>
              </w:rPr>
            </w:pPr>
          </w:p>
        </w:tc>
        <w:tc>
          <w:tcPr>
            <w:tcW w:w="7371" w:type="dxa"/>
          </w:tcPr>
          <w:p w:rsidR="007624E4" w:rsidRPr="007624E4" w:rsidRDefault="007624E4" w:rsidP="00483AB7">
            <w:pPr>
              <w:spacing w:after="0" w:line="240" w:lineRule="auto"/>
              <w:jc w:val="both"/>
              <w:rPr>
                <w:rFonts w:ascii="Century Gothic" w:hAnsi="Century Gothic" w:cs="Arial"/>
                <w:bCs/>
                <w:color w:val="000000"/>
              </w:rPr>
            </w:pPr>
          </w:p>
        </w:tc>
        <w:tc>
          <w:tcPr>
            <w:tcW w:w="1418" w:type="dxa"/>
          </w:tcPr>
          <w:p w:rsidR="00483AB7" w:rsidRDefault="00483AB7" w:rsidP="00483AB7">
            <w:pPr>
              <w:spacing w:after="0" w:line="240" w:lineRule="auto"/>
              <w:rPr>
                <w:rFonts w:ascii="Century Gothic" w:hAnsi="Century Gothic" w:cs="Arial"/>
                <w:b/>
                <w:color w:val="000000"/>
                <w:sz w:val="18"/>
                <w:szCs w:val="18"/>
              </w:rPr>
            </w:pPr>
          </w:p>
          <w:p w:rsidR="00D83590" w:rsidRPr="00C76C46" w:rsidRDefault="00D83590" w:rsidP="00483AB7">
            <w:pPr>
              <w:spacing w:after="0" w:line="240" w:lineRule="auto"/>
              <w:rPr>
                <w:rFonts w:ascii="Century Gothic" w:hAnsi="Century Gothic" w:cs="Arial"/>
                <w:b/>
                <w:color w:val="000000"/>
                <w:sz w:val="18"/>
                <w:szCs w:val="18"/>
              </w:rPr>
            </w:pPr>
          </w:p>
        </w:tc>
      </w:tr>
      <w:tr w:rsidR="007C526A" w:rsidRPr="00C76C46" w:rsidTr="00094E62">
        <w:trPr>
          <w:trHeight w:val="344"/>
        </w:trPr>
        <w:tc>
          <w:tcPr>
            <w:tcW w:w="1134" w:type="dxa"/>
          </w:tcPr>
          <w:p w:rsidR="007C526A" w:rsidRPr="00C76C46" w:rsidRDefault="00825735"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2</w:t>
            </w:r>
            <w:r w:rsidR="007C526A" w:rsidRPr="00C76C46">
              <w:rPr>
                <w:rFonts w:ascii="Century Gothic" w:hAnsi="Century Gothic" w:cs="Arial Narrow"/>
                <w:b/>
                <w:color w:val="000000"/>
              </w:rPr>
              <w:t xml:space="preserve">.7 </w:t>
            </w:r>
            <w:r w:rsidR="002458A9">
              <w:rPr>
                <w:rFonts w:ascii="Century Gothic" w:hAnsi="Century Gothic" w:cs="Arial Narrow"/>
                <w:b/>
                <w:color w:val="000000"/>
                <w:sz w:val="16"/>
                <w:szCs w:val="16"/>
              </w:rPr>
              <w:t>14/15</w:t>
            </w:r>
          </w:p>
        </w:tc>
        <w:tc>
          <w:tcPr>
            <w:tcW w:w="7371" w:type="dxa"/>
          </w:tcPr>
          <w:p w:rsidR="007C526A" w:rsidRDefault="00483AB7"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Health &amp; Safety</w:t>
            </w:r>
          </w:p>
          <w:p w:rsidR="007624E4" w:rsidRPr="00C76C46" w:rsidRDefault="007624E4" w:rsidP="00C86B05">
            <w:pPr>
              <w:spacing w:after="0" w:line="240" w:lineRule="auto"/>
              <w:jc w:val="both"/>
              <w:rPr>
                <w:rFonts w:ascii="Century Gothic" w:hAnsi="Century Gothic" w:cs="Arial"/>
                <w:b/>
                <w:bCs/>
                <w:color w:val="000000"/>
                <w:u w:val="single"/>
              </w:rPr>
            </w:pPr>
          </w:p>
        </w:tc>
        <w:tc>
          <w:tcPr>
            <w:tcW w:w="1418" w:type="dxa"/>
          </w:tcPr>
          <w:p w:rsidR="007C526A" w:rsidRPr="00C76C46" w:rsidRDefault="007C526A" w:rsidP="009A5EC6">
            <w:pPr>
              <w:spacing w:after="0" w:line="240" w:lineRule="auto"/>
              <w:rPr>
                <w:rFonts w:ascii="Century Gothic" w:hAnsi="Century Gothic" w:cs="Arial"/>
                <w:b/>
                <w:color w:val="000000"/>
                <w:sz w:val="18"/>
                <w:szCs w:val="18"/>
              </w:rPr>
            </w:pPr>
          </w:p>
        </w:tc>
      </w:tr>
      <w:tr w:rsidR="00483AB7" w:rsidRPr="00C76C46" w:rsidTr="00483AB7">
        <w:tc>
          <w:tcPr>
            <w:tcW w:w="1134" w:type="dxa"/>
          </w:tcPr>
          <w:p w:rsidR="00094E62" w:rsidRDefault="00825735" w:rsidP="00483AB7">
            <w:pPr>
              <w:spacing w:after="0" w:line="240" w:lineRule="auto"/>
              <w:jc w:val="center"/>
              <w:rPr>
                <w:rFonts w:ascii="Century Gothic" w:hAnsi="Century Gothic" w:cs="Arial Narrow"/>
                <w:b/>
                <w:color w:val="000000"/>
              </w:rPr>
            </w:pPr>
            <w:r>
              <w:rPr>
                <w:rFonts w:ascii="Century Gothic" w:hAnsi="Century Gothic" w:cs="Arial Narrow"/>
                <w:b/>
                <w:color w:val="000000"/>
              </w:rPr>
              <w:t>2</w:t>
            </w:r>
            <w:r w:rsidR="00483AB7" w:rsidRPr="00C76C46">
              <w:rPr>
                <w:rFonts w:ascii="Century Gothic" w:hAnsi="Century Gothic" w:cs="Arial Narrow"/>
                <w:b/>
                <w:color w:val="000000"/>
              </w:rPr>
              <w:t>.</w:t>
            </w:r>
            <w:r w:rsidR="00094E62">
              <w:rPr>
                <w:rFonts w:ascii="Century Gothic" w:hAnsi="Century Gothic" w:cs="Arial Narrow"/>
                <w:b/>
                <w:color w:val="000000"/>
              </w:rPr>
              <w:t>7(a)</w:t>
            </w:r>
          </w:p>
          <w:p w:rsidR="00483AB7" w:rsidRPr="00C76C46" w:rsidRDefault="00483AB7" w:rsidP="00483AB7">
            <w:pPr>
              <w:spacing w:after="0" w:line="240" w:lineRule="auto"/>
              <w:jc w:val="center"/>
              <w:rPr>
                <w:rFonts w:ascii="Century Gothic" w:hAnsi="Century Gothic" w:cs="Arial Narrow"/>
                <w:b/>
                <w:color w:val="000000"/>
              </w:rPr>
            </w:pPr>
            <w:r>
              <w:rPr>
                <w:rFonts w:ascii="Century Gothic" w:hAnsi="Century Gothic" w:cs="Arial Narrow"/>
                <w:b/>
                <w:color w:val="000000"/>
                <w:sz w:val="16"/>
                <w:szCs w:val="16"/>
              </w:rPr>
              <w:t>14/15</w:t>
            </w:r>
          </w:p>
        </w:tc>
        <w:tc>
          <w:tcPr>
            <w:tcW w:w="7371" w:type="dxa"/>
          </w:tcPr>
          <w:p w:rsidR="00483AB7" w:rsidRPr="00C76C46" w:rsidRDefault="00825735" w:rsidP="00DD5CAD">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Policy – Management of Violence and Aggression</w:t>
            </w: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483AB7" w:rsidRPr="00C76C46" w:rsidTr="00483AB7">
        <w:tc>
          <w:tcPr>
            <w:tcW w:w="1134" w:type="dxa"/>
          </w:tcPr>
          <w:p w:rsidR="00483AB7" w:rsidRPr="00C76C46" w:rsidRDefault="00483AB7" w:rsidP="00483AB7">
            <w:pPr>
              <w:spacing w:after="0" w:line="240" w:lineRule="auto"/>
              <w:jc w:val="center"/>
              <w:rPr>
                <w:rFonts w:ascii="Century Gothic" w:hAnsi="Century Gothic" w:cs="Arial Narrow"/>
                <w:b/>
                <w:color w:val="000000"/>
              </w:rPr>
            </w:pPr>
          </w:p>
        </w:tc>
        <w:tc>
          <w:tcPr>
            <w:tcW w:w="7371" w:type="dxa"/>
          </w:tcPr>
          <w:p w:rsidR="003C658E" w:rsidRPr="007624E4" w:rsidRDefault="003E4FDB" w:rsidP="00094E62">
            <w:pPr>
              <w:spacing w:after="0" w:line="240" w:lineRule="auto"/>
              <w:jc w:val="both"/>
              <w:rPr>
                <w:rFonts w:ascii="Century Gothic" w:hAnsi="Century Gothic" w:cs="Arial"/>
                <w:bCs/>
                <w:color w:val="000000"/>
              </w:rPr>
            </w:pPr>
            <w:r>
              <w:rPr>
                <w:rFonts w:ascii="Century Gothic" w:hAnsi="Century Gothic" w:cs="Arial"/>
                <w:bCs/>
                <w:color w:val="000000"/>
              </w:rPr>
              <w:t xml:space="preserve">As violence and aggression are more prevalent in society, JM felt it timely to review the above policy, which was circulated for information.  JM </w:t>
            </w:r>
            <w:r w:rsidR="00094E62">
              <w:rPr>
                <w:rFonts w:ascii="Century Gothic" w:hAnsi="Century Gothic" w:cs="Arial"/>
                <w:bCs/>
                <w:color w:val="000000"/>
              </w:rPr>
              <w:t>noted</w:t>
            </w:r>
            <w:r>
              <w:rPr>
                <w:rFonts w:ascii="Century Gothic" w:hAnsi="Century Gothic" w:cs="Arial"/>
                <w:bCs/>
                <w:color w:val="000000"/>
              </w:rPr>
              <w:t xml:space="preserve"> that Lone Working has stood out as a potential area of risk, p</w:t>
            </w:r>
            <w:r w:rsidR="00094E62">
              <w:rPr>
                <w:rFonts w:ascii="Century Gothic" w:hAnsi="Century Gothic" w:cs="Arial"/>
                <w:bCs/>
                <w:color w:val="000000"/>
              </w:rPr>
              <w:t>a</w:t>
            </w:r>
            <w:r>
              <w:rPr>
                <w:rFonts w:ascii="Century Gothic" w:hAnsi="Century Gothic" w:cs="Arial"/>
                <w:bCs/>
                <w:color w:val="000000"/>
              </w:rPr>
              <w:t>rt</w:t>
            </w:r>
            <w:r w:rsidR="00094E62">
              <w:rPr>
                <w:rFonts w:ascii="Century Gothic" w:hAnsi="Century Gothic" w:cs="Arial"/>
                <w:bCs/>
                <w:color w:val="000000"/>
              </w:rPr>
              <w:t>i</w:t>
            </w:r>
            <w:r>
              <w:rPr>
                <w:rFonts w:ascii="Century Gothic" w:hAnsi="Century Gothic" w:cs="Arial"/>
                <w:bCs/>
                <w:color w:val="000000"/>
              </w:rPr>
              <w:t xml:space="preserve">cularly </w:t>
            </w:r>
            <w:r w:rsidR="00094E62">
              <w:rPr>
                <w:rFonts w:ascii="Century Gothic" w:hAnsi="Century Gothic" w:cs="Arial"/>
                <w:bCs/>
                <w:color w:val="000000"/>
              </w:rPr>
              <w:t xml:space="preserve">for </w:t>
            </w:r>
            <w:r>
              <w:rPr>
                <w:rFonts w:ascii="Century Gothic" w:hAnsi="Century Gothic" w:cs="Arial"/>
                <w:bCs/>
                <w:color w:val="000000"/>
              </w:rPr>
              <w:t xml:space="preserve">teachers meeting with parents alone.  Bullet points on safe working practices are to be produced for staff.  SW suggested that a short statement, like those displayed in hospitals and GP practices be produced and displayed in reception </w:t>
            </w:r>
            <w:r w:rsidR="00AF7BBC">
              <w:rPr>
                <w:rFonts w:ascii="Century Gothic" w:hAnsi="Century Gothic" w:cs="Arial"/>
                <w:bCs/>
                <w:color w:val="000000"/>
              </w:rPr>
              <w:t xml:space="preserve">areas </w:t>
            </w:r>
            <w:r>
              <w:rPr>
                <w:rFonts w:ascii="Century Gothic" w:hAnsi="Century Gothic" w:cs="Arial"/>
                <w:bCs/>
                <w:color w:val="000000"/>
              </w:rPr>
              <w:t xml:space="preserve">and in classrooms.  </w:t>
            </w: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483AB7" w:rsidRPr="00C76C46" w:rsidTr="00483AB7">
        <w:tc>
          <w:tcPr>
            <w:tcW w:w="1134" w:type="dxa"/>
          </w:tcPr>
          <w:p w:rsidR="00483AB7" w:rsidRPr="00C76C46" w:rsidRDefault="00483AB7" w:rsidP="00483AB7">
            <w:pPr>
              <w:spacing w:after="0" w:line="240" w:lineRule="auto"/>
              <w:jc w:val="center"/>
              <w:rPr>
                <w:rFonts w:ascii="Century Gothic" w:hAnsi="Century Gothic" w:cs="Arial Narrow"/>
                <w:b/>
                <w:color w:val="000000"/>
              </w:rPr>
            </w:pPr>
          </w:p>
        </w:tc>
        <w:tc>
          <w:tcPr>
            <w:tcW w:w="7371" w:type="dxa"/>
          </w:tcPr>
          <w:p w:rsidR="00483AB7" w:rsidRPr="00C76C46" w:rsidRDefault="00483AB7" w:rsidP="00483AB7">
            <w:pPr>
              <w:spacing w:after="0" w:line="240" w:lineRule="auto"/>
              <w:jc w:val="both"/>
              <w:rPr>
                <w:rFonts w:ascii="Century Gothic" w:hAnsi="Century Gothic" w:cs="Arial"/>
                <w:b/>
                <w:bCs/>
                <w:color w:val="000000"/>
                <w:u w:val="single"/>
              </w:rPr>
            </w:pP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483AB7" w:rsidRPr="00C76C46" w:rsidTr="00483AB7">
        <w:tc>
          <w:tcPr>
            <w:tcW w:w="1134" w:type="dxa"/>
          </w:tcPr>
          <w:p w:rsidR="00483AB7" w:rsidRPr="00C76C46" w:rsidRDefault="00483AB7" w:rsidP="00483AB7">
            <w:pPr>
              <w:spacing w:after="0" w:line="240" w:lineRule="auto"/>
              <w:jc w:val="center"/>
              <w:rPr>
                <w:rFonts w:ascii="Century Gothic" w:hAnsi="Century Gothic" w:cs="Arial Narrow"/>
                <w:b/>
                <w:color w:val="000000"/>
              </w:rPr>
            </w:pPr>
          </w:p>
        </w:tc>
        <w:tc>
          <w:tcPr>
            <w:tcW w:w="7371" w:type="dxa"/>
          </w:tcPr>
          <w:p w:rsidR="00483AB7" w:rsidRPr="00C76C46" w:rsidRDefault="00483AB7" w:rsidP="00483AB7">
            <w:pPr>
              <w:spacing w:after="0" w:line="240" w:lineRule="auto"/>
              <w:jc w:val="both"/>
              <w:rPr>
                <w:rFonts w:ascii="Century Gothic" w:hAnsi="Century Gothic" w:cs="Arial"/>
                <w:b/>
                <w:bCs/>
                <w:color w:val="000000"/>
                <w:u w:val="single"/>
              </w:rPr>
            </w:pP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483AB7" w:rsidRPr="00C76C46" w:rsidTr="00B4281F">
        <w:trPr>
          <w:trHeight w:val="1668"/>
        </w:trPr>
        <w:tc>
          <w:tcPr>
            <w:tcW w:w="1134" w:type="dxa"/>
          </w:tcPr>
          <w:p w:rsidR="00483AB7" w:rsidRDefault="00825735" w:rsidP="00483AB7">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2</w:t>
            </w:r>
            <w:r w:rsidR="00483AB7" w:rsidRPr="00C76C46">
              <w:rPr>
                <w:rFonts w:ascii="Century Gothic" w:hAnsi="Century Gothic" w:cs="Arial Narrow"/>
                <w:b/>
                <w:color w:val="000000"/>
              </w:rPr>
              <w:t>.</w:t>
            </w:r>
            <w:r w:rsidR="00483AB7">
              <w:rPr>
                <w:rFonts w:ascii="Century Gothic" w:hAnsi="Century Gothic" w:cs="Arial Narrow"/>
                <w:b/>
                <w:color w:val="000000"/>
              </w:rPr>
              <w:t>7(b)</w:t>
            </w:r>
            <w:r w:rsidR="00483AB7" w:rsidRPr="00C76C46">
              <w:rPr>
                <w:rFonts w:ascii="Century Gothic" w:hAnsi="Century Gothic" w:cs="Arial Narrow"/>
                <w:b/>
                <w:color w:val="000000"/>
              </w:rPr>
              <w:t xml:space="preserve"> </w:t>
            </w:r>
            <w:r w:rsidR="00483AB7">
              <w:rPr>
                <w:rFonts w:ascii="Century Gothic" w:hAnsi="Century Gothic" w:cs="Arial Narrow"/>
                <w:b/>
                <w:color w:val="000000"/>
                <w:sz w:val="16"/>
                <w:szCs w:val="16"/>
              </w:rPr>
              <w:t>14/15</w:t>
            </w:r>
          </w:p>
          <w:p w:rsidR="00825735" w:rsidRDefault="00825735" w:rsidP="00483AB7">
            <w:pPr>
              <w:spacing w:after="0" w:line="240" w:lineRule="auto"/>
              <w:jc w:val="center"/>
              <w:rPr>
                <w:rFonts w:ascii="Century Gothic" w:hAnsi="Century Gothic" w:cs="Arial Narrow"/>
                <w:b/>
                <w:color w:val="000000"/>
                <w:sz w:val="16"/>
                <w:szCs w:val="16"/>
              </w:rPr>
            </w:pPr>
          </w:p>
          <w:p w:rsidR="00094E62" w:rsidRDefault="00094E62" w:rsidP="00483AB7">
            <w:pPr>
              <w:spacing w:after="0" w:line="240" w:lineRule="auto"/>
              <w:jc w:val="center"/>
              <w:rPr>
                <w:rFonts w:ascii="Century Gothic" w:hAnsi="Century Gothic" w:cs="Arial Narrow"/>
                <w:b/>
                <w:color w:val="000000"/>
                <w:sz w:val="16"/>
                <w:szCs w:val="16"/>
              </w:rPr>
            </w:pPr>
          </w:p>
          <w:p w:rsidR="00094E62" w:rsidRDefault="00094E62"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825735" w:rsidRPr="00C76C46" w:rsidRDefault="00825735" w:rsidP="00483AB7">
            <w:pPr>
              <w:spacing w:after="0" w:line="240" w:lineRule="auto"/>
              <w:jc w:val="center"/>
              <w:rPr>
                <w:rFonts w:ascii="Century Gothic" w:hAnsi="Century Gothic" w:cs="Arial Narrow"/>
                <w:b/>
                <w:color w:val="000000"/>
              </w:rPr>
            </w:pPr>
            <w:r>
              <w:rPr>
                <w:rFonts w:ascii="Century Gothic" w:hAnsi="Century Gothic" w:cs="Arial Narrow"/>
                <w:b/>
                <w:color w:val="000000"/>
              </w:rPr>
              <w:t>2</w:t>
            </w:r>
            <w:r w:rsidRPr="00C76C46">
              <w:rPr>
                <w:rFonts w:ascii="Century Gothic" w:hAnsi="Century Gothic" w:cs="Arial Narrow"/>
                <w:b/>
                <w:color w:val="000000"/>
              </w:rPr>
              <w:t>.</w:t>
            </w:r>
            <w:r w:rsidR="00B4281F">
              <w:rPr>
                <w:rFonts w:ascii="Century Gothic" w:hAnsi="Century Gothic" w:cs="Arial Narrow"/>
                <w:b/>
                <w:color w:val="000000"/>
              </w:rPr>
              <w:t>7(c</w:t>
            </w:r>
            <w:r>
              <w:rPr>
                <w:rFonts w:ascii="Century Gothic" w:hAnsi="Century Gothic" w:cs="Arial Narrow"/>
                <w:b/>
                <w:color w:val="000000"/>
              </w:rPr>
              <w:t>)</w:t>
            </w:r>
          </w:p>
        </w:tc>
        <w:tc>
          <w:tcPr>
            <w:tcW w:w="7371" w:type="dxa"/>
          </w:tcPr>
          <w:p w:rsidR="00483AB7" w:rsidRDefault="00047806" w:rsidP="00483AB7">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Policy – Bomb Alert</w:t>
            </w:r>
          </w:p>
          <w:p w:rsidR="00825735" w:rsidRDefault="00825735" w:rsidP="00483AB7">
            <w:pPr>
              <w:spacing w:after="0" w:line="240" w:lineRule="auto"/>
              <w:jc w:val="both"/>
              <w:rPr>
                <w:rFonts w:ascii="Century Gothic" w:hAnsi="Century Gothic" w:cs="Arial"/>
                <w:b/>
                <w:bCs/>
                <w:color w:val="000000"/>
                <w:u w:val="single"/>
              </w:rPr>
            </w:pPr>
          </w:p>
          <w:p w:rsidR="00094E62" w:rsidRPr="00094E62" w:rsidRDefault="00094E62" w:rsidP="00483AB7">
            <w:pPr>
              <w:spacing w:after="0" w:line="240" w:lineRule="auto"/>
              <w:jc w:val="both"/>
              <w:rPr>
                <w:rFonts w:ascii="Century Gothic" w:hAnsi="Century Gothic" w:cs="Arial"/>
                <w:bCs/>
                <w:color w:val="000000"/>
              </w:rPr>
            </w:pPr>
            <w:r w:rsidRPr="00094E62">
              <w:rPr>
                <w:rFonts w:ascii="Century Gothic" w:hAnsi="Century Gothic" w:cs="Arial"/>
                <w:bCs/>
                <w:color w:val="000000"/>
              </w:rPr>
              <w:t>JM</w:t>
            </w:r>
            <w:r>
              <w:rPr>
                <w:rFonts w:ascii="Century Gothic" w:hAnsi="Century Gothic" w:cs="Arial"/>
                <w:bCs/>
                <w:color w:val="000000"/>
              </w:rPr>
              <w:t xml:space="preserve"> </w:t>
            </w:r>
            <w:r w:rsidR="00DB688C">
              <w:rPr>
                <w:rFonts w:ascii="Century Gothic" w:hAnsi="Century Gothic" w:cs="Arial"/>
                <w:bCs/>
                <w:color w:val="000000"/>
              </w:rPr>
              <w:t>gave the background to the bomb policy, which had been produced around seven years ago, following several hoax calls.  The policy has recently been updated for review.  JM explained that he goes through the policy with all members of staff.  RV suggested that the Social Media policy be added to the policy once finalised, and SW suggested the use of a flow chart, to make the procedure more visual.</w:t>
            </w:r>
            <w:r w:rsidR="000161C4">
              <w:rPr>
                <w:rFonts w:ascii="Century Gothic" w:hAnsi="Century Gothic" w:cs="Arial"/>
                <w:bCs/>
                <w:color w:val="000000"/>
              </w:rPr>
              <w:t xml:space="preserve">  JDav noted these comments and suggested that JM produce a text and flowchart version to see which works best.</w:t>
            </w:r>
          </w:p>
          <w:p w:rsidR="00DB688C" w:rsidRDefault="00DB688C" w:rsidP="00483AB7">
            <w:pPr>
              <w:spacing w:after="0" w:line="240" w:lineRule="auto"/>
              <w:jc w:val="both"/>
              <w:rPr>
                <w:rFonts w:ascii="Century Gothic" w:hAnsi="Century Gothic" w:cs="Arial"/>
                <w:b/>
                <w:bCs/>
                <w:color w:val="000000"/>
                <w:u w:val="single"/>
              </w:rPr>
            </w:pPr>
          </w:p>
          <w:p w:rsidR="00825735" w:rsidRDefault="00825735" w:rsidP="00483AB7">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Report on “Preventing and Detecting Radicalisation training</w:t>
            </w:r>
          </w:p>
          <w:p w:rsidR="00825735" w:rsidRDefault="00825735" w:rsidP="00483AB7">
            <w:pPr>
              <w:spacing w:after="0" w:line="240" w:lineRule="auto"/>
              <w:jc w:val="both"/>
              <w:rPr>
                <w:rFonts w:ascii="Century Gothic" w:hAnsi="Century Gothic" w:cs="Arial"/>
                <w:b/>
                <w:bCs/>
                <w:color w:val="000000"/>
                <w:u w:val="single"/>
              </w:rPr>
            </w:pPr>
          </w:p>
          <w:p w:rsidR="007E52D6" w:rsidRDefault="00C04E7D" w:rsidP="00483AB7">
            <w:pPr>
              <w:spacing w:after="0" w:line="240" w:lineRule="auto"/>
              <w:jc w:val="both"/>
              <w:rPr>
                <w:rFonts w:ascii="Century Gothic" w:hAnsi="Century Gothic" w:cs="Arial"/>
                <w:bCs/>
                <w:color w:val="000000"/>
              </w:rPr>
            </w:pPr>
            <w:r w:rsidRPr="00C04E7D">
              <w:rPr>
                <w:rFonts w:ascii="Century Gothic" w:hAnsi="Century Gothic" w:cs="Arial"/>
                <w:bCs/>
                <w:color w:val="000000"/>
              </w:rPr>
              <w:t xml:space="preserve">JM reported </w:t>
            </w:r>
            <w:r>
              <w:rPr>
                <w:rFonts w:ascii="Century Gothic" w:hAnsi="Century Gothic" w:cs="Arial"/>
                <w:bCs/>
                <w:color w:val="000000"/>
              </w:rPr>
              <w:t xml:space="preserve">that </w:t>
            </w:r>
            <w:r w:rsidR="007E52D6">
              <w:rPr>
                <w:rFonts w:ascii="Century Gothic" w:hAnsi="Century Gothic" w:cs="Arial"/>
                <w:bCs/>
                <w:color w:val="000000"/>
              </w:rPr>
              <w:t xml:space="preserve">he and </w:t>
            </w:r>
            <w:r>
              <w:rPr>
                <w:rFonts w:ascii="Century Gothic" w:hAnsi="Century Gothic" w:cs="Arial"/>
                <w:bCs/>
                <w:color w:val="000000"/>
              </w:rPr>
              <w:t xml:space="preserve">Karen Caulfield (KC), Head of Student Services, had attended the Preventing and Protecting from </w:t>
            </w:r>
            <w:r>
              <w:rPr>
                <w:rFonts w:ascii="Century Gothic" w:hAnsi="Century Gothic" w:cs="Arial"/>
                <w:bCs/>
                <w:color w:val="000000"/>
              </w:rPr>
              <w:lastRenderedPageBreak/>
              <w:t xml:space="preserve">Radicalisation seminar.  275 people attended and the seminar </w:t>
            </w:r>
            <w:r w:rsidR="007E52D6">
              <w:rPr>
                <w:rFonts w:ascii="Century Gothic" w:hAnsi="Century Gothic" w:cs="Arial"/>
                <w:bCs/>
                <w:color w:val="000000"/>
              </w:rPr>
              <w:t>had been</w:t>
            </w:r>
            <w:r>
              <w:rPr>
                <w:rFonts w:ascii="Century Gothic" w:hAnsi="Century Gothic" w:cs="Arial"/>
                <w:bCs/>
                <w:color w:val="000000"/>
              </w:rPr>
              <w:t xml:space="preserve"> very instructive. For example, the Police made a report on the Birmingham schools “Trojan” case.  It took over seven years for Governors to infiltrate schools and subsequently influence school polices, who would be employed and dismissed and so on.  KC would like to run RAP or Raise Awareness and Prevent training, </w:t>
            </w:r>
            <w:r w:rsidR="007E52D6">
              <w:rPr>
                <w:rFonts w:ascii="Century Gothic" w:hAnsi="Century Gothic" w:cs="Arial"/>
                <w:bCs/>
                <w:color w:val="000000"/>
              </w:rPr>
              <w:t xml:space="preserve">subject to locating </w:t>
            </w:r>
            <w:r>
              <w:rPr>
                <w:rFonts w:ascii="Century Gothic" w:hAnsi="Century Gothic" w:cs="Arial"/>
                <w:bCs/>
                <w:color w:val="000000"/>
              </w:rPr>
              <w:t xml:space="preserve">a trainer for the region.  JM suggested asking an inspirational speaker to attend College, as this will be very affecting for students.  </w:t>
            </w:r>
          </w:p>
          <w:p w:rsidR="007E52D6" w:rsidRDefault="007E52D6" w:rsidP="00483AB7">
            <w:pPr>
              <w:spacing w:after="0" w:line="240" w:lineRule="auto"/>
              <w:jc w:val="both"/>
              <w:rPr>
                <w:rFonts w:ascii="Century Gothic" w:hAnsi="Century Gothic" w:cs="Arial"/>
                <w:bCs/>
                <w:color w:val="000000"/>
              </w:rPr>
            </w:pPr>
          </w:p>
          <w:p w:rsidR="00825735" w:rsidRPr="00C04E7D" w:rsidRDefault="00C04E7D" w:rsidP="00483AB7">
            <w:pPr>
              <w:spacing w:after="0" w:line="240" w:lineRule="auto"/>
              <w:jc w:val="both"/>
              <w:rPr>
                <w:rFonts w:ascii="Century Gothic" w:hAnsi="Century Gothic" w:cs="Arial"/>
                <w:bCs/>
                <w:color w:val="000000"/>
              </w:rPr>
            </w:pPr>
            <w:r>
              <w:rPr>
                <w:rFonts w:ascii="Century Gothic" w:hAnsi="Century Gothic" w:cs="Arial"/>
                <w:bCs/>
                <w:color w:val="000000"/>
              </w:rPr>
              <w:t xml:space="preserve">JM also reported that it had been suggested at the seminar, that the word radicalisation should be avoided, as this is a key word for students </w:t>
            </w:r>
            <w:r w:rsidR="007E52D6">
              <w:rPr>
                <w:rFonts w:ascii="Century Gothic" w:hAnsi="Century Gothic" w:cs="Arial"/>
                <w:bCs/>
                <w:color w:val="000000"/>
              </w:rPr>
              <w:t xml:space="preserve">when they </w:t>
            </w:r>
            <w:r>
              <w:rPr>
                <w:rFonts w:ascii="Century Gothic" w:hAnsi="Century Gothic" w:cs="Arial"/>
                <w:bCs/>
                <w:color w:val="000000"/>
              </w:rPr>
              <w:t xml:space="preserve">reach university, </w:t>
            </w:r>
            <w:r w:rsidR="00AF7BBC">
              <w:rPr>
                <w:rFonts w:ascii="Century Gothic" w:hAnsi="Century Gothic" w:cs="Arial"/>
                <w:bCs/>
                <w:color w:val="000000"/>
              </w:rPr>
              <w:t xml:space="preserve">where </w:t>
            </w:r>
            <w:r>
              <w:rPr>
                <w:rFonts w:ascii="Century Gothic" w:hAnsi="Century Gothic" w:cs="Arial"/>
                <w:bCs/>
                <w:color w:val="000000"/>
              </w:rPr>
              <w:t>radical thinking is encouraged.  Prevent is also a word that the Muslim community doesn’t like, but this is difficult to avoid as it is the current Government’s term for preventative action.   Finally, JM reported that Ofsted representatives at the seminar had stated that tutorials should cover religious and cultural matters.</w:t>
            </w:r>
          </w:p>
          <w:p w:rsidR="00825735" w:rsidRPr="00C04E7D" w:rsidRDefault="00825735" w:rsidP="00483AB7">
            <w:pPr>
              <w:spacing w:after="0" w:line="240" w:lineRule="auto"/>
              <w:jc w:val="both"/>
              <w:rPr>
                <w:rFonts w:ascii="Century Gothic" w:hAnsi="Century Gothic" w:cs="Arial"/>
                <w:b/>
                <w:bCs/>
                <w:color w:val="000000"/>
              </w:rPr>
            </w:pP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483AB7" w:rsidRPr="00C76C46" w:rsidTr="00483AB7">
        <w:tc>
          <w:tcPr>
            <w:tcW w:w="1134" w:type="dxa"/>
          </w:tcPr>
          <w:p w:rsidR="005F2241" w:rsidRDefault="005F2241" w:rsidP="005F2241">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2</w:t>
            </w:r>
            <w:r w:rsidR="00483AB7" w:rsidRPr="00C76C46">
              <w:rPr>
                <w:rFonts w:ascii="Century Gothic" w:hAnsi="Century Gothic" w:cs="Arial Narrow"/>
                <w:b/>
                <w:color w:val="000000"/>
              </w:rPr>
              <w:t>.</w:t>
            </w:r>
            <w:r w:rsidR="00B4281F">
              <w:rPr>
                <w:rFonts w:ascii="Century Gothic" w:hAnsi="Century Gothic" w:cs="Arial Narrow"/>
                <w:b/>
                <w:color w:val="000000"/>
              </w:rPr>
              <w:t>8</w:t>
            </w:r>
          </w:p>
          <w:p w:rsidR="00483AB7" w:rsidRPr="00C76C46" w:rsidRDefault="00483AB7" w:rsidP="005F2241">
            <w:pPr>
              <w:spacing w:after="0" w:line="240" w:lineRule="auto"/>
              <w:jc w:val="center"/>
              <w:rPr>
                <w:rFonts w:ascii="Century Gothic" w:hAnsi="Century Gothic" w:cs="Arial Narrow"/>
                <w:b/>
                <w:color w:val="000000"/>
              </w:rPr>
            </w:pPr>
            <w:r>
              <w:rPr>
                <w:rFonts w:ascii="Century Gothic" w:hAnsi="Century Gothic" w:cs="Arial Narrow"/>
                <w:b/>
                <w:color w:val="000000"/>
                <w:sz w:val="16"/>
                <w:szCs w:val="16"/>
              </w:rPr>
              <w:t>14/15</w:t>
            </w:r>
          </w:p>
        </w:tc>
        <w:tc>
          <w:tcPr>
            <w:tcW w:w="7371" w:type="dxa"/>
          </w:tcPr>
          <w:p w:rsidR="00483AB7" w:rsidRPr="00C76C46" w:rsidRDefault="00B4281F" w:rsidP="005F2241">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Internal Audit Services - Buzzacott</w:t>
            </w:r>
            <w:r w:rsidR="00DD5CAD">
              <w:rPr>
                <w:rFonts w:ascii="Century Gothic" w:hAnsi="Century Gothic" w:cs="Arial"/>
                <w:b/>
                <w:bCs/>
                <w:color w:val="000000"/>
                <w:u w:val="single"/>
              </w:rPr>
              <w:t xml:space="preserve"> </w:t>
            </w: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DD5CAD" w:rsidRPr="00C76C46" w:rsidTr="00DD5CAD">
        <w:tc>
          <w:tcPr>
            <w:tcW w:w="1134" w:type="dxa"/>
          </w:tcPr>
          <w:p w:rsidR="00DD5CAD" w:rsidRPr="00C76C46" w:rsidRDefault="00DD5CAD" w:rsidP="00DD5CAD">
            <w:pPr>
              <w:spacing w:after="0" w:line="240" w:lineRule="auto"/>
              <w:jc w:val="center"/>
              <w:rPr>
                <w:rFonts w:ascii="Century Gothic" w:hAnsi="Century Gothic" w:cs="Arial Narrow"/>
                <w:b/>
                <w:bCs/>
                <w:color w:val="000000"/>
              </w:rPr>
            </w:pPr>
          </w:p>
        </w:tc>
        <w:tc>
          <w:tcPr>
            <w:tcW w:w="7371" w:type="dxa"/>
          </w:tcPr>
          <w:p w:rsidR="00DD5CAD" w:rsidRPr="005D7AE4" w:rsidRDefault="005D7AE4" w:rsidP="005D7AE4">
            <w:pPr>
              <w:spacing w:after="0" w:line="240" w:lineRule="auto"/>
              <w:rPr>
                <w:rFonts w:ascii="Century Gothic" w:hAnsi="Century Gothic" w:cs="Arial"/>
                <w:color w:val="000000"/>
              </w:rPr>
            </w:pPr>
            <w:r w:rsidRPr="005D7AE4">
              <w:rPr>
                <w:rFonts w:ascii="Century Gothic" w:hAnsi="Century Gothic" w:cs="Arial"/>
                <w:color w:val="000000"/>
              </w:rPr>
              <w:t>SB</w:t>
            </w:r>
            <w:r>
              <w:rPr>
                <w:rFonts w:ascii="Century Gothic" w:hAnsi="Century Gothic" w:cs="Arial"/>
                <w:color w:val="000000"/>
              </w:rPr>
              <w:t xml:space="preserve"> reported that Buzzacott were not present at the meeting, as they had held their first internal review the previous week.  Three Auditors were in for three days.  There were no significant findings</w:t>
            </w:r>
            <w:r w:rsidR="006E5590">
              <w:rPr>
                <w:rFonts w:ascii="Century Gothic" w:hAnsi="Century Gothic" w:cs="Arial"/>
                <w:color w:val="000000"/>
              </w:rPr>
              <w:t xml:space="preserve"> so far</w:t>
            </w:r>
            <w:r>
              <w:rPr>
                <w:rFonts w:ascii="Century Gothic" w:hAnsi="Century Gothic" w:cs="Arial"/>
                <w:color w:val="000000"/>
              </w:rPr>
              <w:t xml:space="preserve"> and the report was currently being drafted.  On the 20 April the Auditors will be reviewing payroll and on 27 April, MIS, IT and audit.  There should be three reports for submission to the June Audit meeting.  </w:t>
            </w:r>
          </w:p>
        </w:tc>
        <w:tc>
          <w:tcPr>
            <w:tcW w:w="1418" w:type="dxa"/>
          </w:tcPr>
          <w:p w:rsidR="00DD5CAD" w:rsidRPr="00C76C46" w:rsidRDefault="00DD5CAD" w:rsidP="00DD5CAD">
            <w:pPr>
              <w:spacing w:after="0" w:line="240" w:lineRule="auto"/>
              <w:rPr>
                <w:rFonts w:ascii="Century Gothic" w:hAnsi="Century Gothic" w:cs="Arial"/>
                <w:color w:val="000000"/>
                <w:sz w:val="18"/>
                <w:szCs w:val="18"/>
                <w:u w:val="single"/>
              </w:rPr>
            </w:pPr>
          </w:p>
        </w:tc>
      </w:tr>
      <w:tr w:rsidR="00DD5CAD" w:rsidRPr="00C76C46" w:rsidTr="00DD5CAD">
        <w:tc>
          <w:tcPr>
            <w:tcW w:w="1134" w:type="dxa"/>
          </w:tcPr>
          <w:p w:rsidR="00DD5CAD" w:rsidRPr="00C76C46" w:rsidRDefault="00DD5CAD" w:rsidP="00DD5CAD">
            <w:pPr>
              <w:spacing w:after="0" w:line="240" w:lineRule="auto"/>
              <w:jc w:val="center"/>
              <w:rPr>
                <w:rFonts w:ascii="Century Gothic" w:hAnsi="Century Gothic" w:cs="Arial Narrow"/>
                <w:b/>
                <w:color w:val="000000"/>
              </w:rPr>
            </w:pPr>
          </w:p>
        </w:tc>
        <w:tc>
          <w:tcPr>
            <w:tcW w:w="7371" w:type="dxa"/>
          </w:tcPr>
          <w:p w:rsidR="00F7461C" w:rsidRPr="00F7461C" w:rsidRDefault="00F7461C" w:rsidP="00DD5CAD">
            <w:pPr>
              <w:spacing w:after="0" w:line="240" w:lineRule="auto"/>
              <w:jc w:val="both"/>
              <w:rPr>
                <w:rFonts w:ascii="Century Gothic" w:hAnsi="Century Gothic" w:cs="Arial"/>
                <w:color w:val="000000"/>
              </w:rPr>
            </w:pPr>
          </w:p>
        </w:tc>
        <w:tc>
          <w:tcPr>
            <w:tcW w:w="1418" w:type="dxa"/>
          </w:tcPr>
          <w:p w:rsidR="00F7461C" w:rsidRPr="00F7461C" w:rsidRDefault="00F7461C" w:rsidP="00DD5CAD">
            <w:pPr>
              <w:spacing w:after="0" w:line="240" w:lineRule="auto"/>
              <w:rPr>
                <w:rFonts w:ascii="Century Gothic" w:hAnsi="Century Gothic" w:cs="Arial"/>
                <w:b/>
                <w:color w:val="000000"/>
                <w:sz w:val="18"/>
                <w:szCs w:val="18"/>
              </w:rPr>
            </w:pPr>
          </w:p>
        </w:tc>
      </w:tr>
      <w:tr w:rsidR="007A32A8" w:rsidRPr="00C76C46" w:rsidTr="00483AB7">
        <w:tc>
          <w:tcPr>
            <w:tcW w:w="1134" w:type="dxa"/>
          </w:tcPr>
          <w:p w:rsidR="00FA225C" w:rsidRDefault="00B4281F"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2.9</w:t>
            </w: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2.10</w:t>
            </w:r>
          </w:p>
          <w:p w:rsidR="007A32A8" w:rsidRPr="00C76C46" w:rsidRDefault="007A32A8" w:rsidP="009A5EC6">
            <w:pPr>
              <w:spacing w:after="0" w:line="240" w:lineRule="auto"/>
              <w:jc w:val="center"/>
              <w:rPr>
                <w:rFonts w:ascii="Century Gothic" w:hAnsi="Century Gothic" w:cs="Arial Narrow"/>
                <w:b/>
                <w:bCs/>
                <w:color w:val="000000"/>
              </w:rPr>
            </w:pPr>
            <w:r w:rsidRPr="00C76C46">
              <w:rPr>
                <w:rFonts w:ascii="Century Gothic" w:hAnsi="Century Gothic" w:cs="Arial Narrow"/>
                <w:b/>
                <w:color w:val="000000"/>
              </w:rPr>
              <w:t xml:space="preserve"> </w:t>
            </w:r>
            <w:r w:rsidR="002458A9">
              <w:rPr>
                <w:rFonts w:ascii="Century Gothic" w:hAnsi="Century Gothic" w:cs="Arial Narrow"/>
                <w:b/>
                <w:color w:val="000000"/>
                <w:sz w:val="16"/>
                <w:szCs w:val="16"/>
              </w:rPr>
              <w:t>14/15</w:t>
            </w:r>
          </w:p>
        </w:tc>
        <w:tc>
          <w:tcPr>
            <w:tcW w:w="7371" w:type="dxa"/>
          </w:tcPr>
          <w:p w:rsidR="005D7AE4" w:rsidRDefault="005D7AE4" w:rsidP="009A5EC6">
            <w:pPr>
              <w:spacing w:after="0" w:line="240" w:lineRule="auto"/>
              <w:rPr>
                <w:rFonts w:ascii="Century Gothic" w:hAnsi="Century Gothic" w:cs="Arial"/>
                <w:b/>
                <w:color w:val="000000"/>
                <w:u w:val="single"/>
              </w:rPr>
            </w:pPr>
            <w:r>
              <w:rPr>
                <w:rFonts w:ascii="Century Gothic" w:hAnsi="Century Gothic" w:cs="Arial"/>
                <w:b/>
                <w:color w:val="000000"/>
                <w:u w:val="single"/>
              </w:rPr>
              <w:t>Financial Statements Auditor – Buzzacott</w:t>
            </w:r>
          </w:p>
          <w:p w:rsidR="005D7AE4" w:rsidRDefault="005D7AE4" w:rsidP="009A5EC6">
            <w:pPr>
              <w:spacing w:after="0" w:line="240" w:lineRule="auto"/>
              <w:rPr>
                <w:rFonts w:ascii="Century Gothic" w:hAnsi="Century Gothic" w:cs="Arial"/>
                <w:b/>
                <w:color w:val="000000"/>
                <w:u w:val="single"/>
              </w:rPr>
            </w:pPr>
          </w:p>
          <w:p w:rsidR="005D7AE4" w:rsidRDefault="005D7AE4" w:rsidP="009A5EC6">
            <w:pPr>
              <w:spacing w:after="0" w:line="240" w:lineRule="auto"/>
              <w:rPr>
                <w:rFonts w:ascii="Century Gothic" w:hAnsi="Century Gothic" w:cs="Arial"/>
                <w:color w:val="000000"/>
              </w:rPr>
            </w:pPr>
            <w:r>
              <w:rPr>
                <w:rFonts w:ascii="Century Gothic" w:hAnsi="Century Gothic" w:cs="Arial"/>
                <w:color w:val="000000"/>
              </w:rPr>
              <w:t>SB had completed a review of the Performance of the Financial Statements Auditors – 2013/14.  SB felt that, as previously, Buzzacott</w:t>
            </w:r>
            <w:r w:rsidR="00AF7BBC">
              <w:rPr>
                <w:rFonts w:ascii="Century Gothic" w:hAnsi="Century Gothic" w:cs="Arial"/>
                <w:color w:val="000000"/>
              </w:rPr>
              <w:t xml:space="preserve"> provide </w:t>
            </w:r>
            <w:r w:rsidR="006E5590">
              <w:rPr>
                <w:rFonts w:ascii="Century Gothic" w:hAnsi="Century Gothic" w:cs="Arial"/>
                <w:color w:val="000000"/>
              </w:rPr>
              <w:t>a good, planned audit and had scored the audit highly to reflect that.</w:t>
            </w:r>
            <w:r>
              <w:rPr>
                <w:rFonts w:ascii="Century Gothic" w:hAnsi="Century Gothic" w:cs="Arial"/>
                <w:color w:val="000000"/>
              </w:rPr>
              <w:t xml:space="preserve">  The score was low</w:t>
            </w:r>
            <w:r w:rsidR="006E5590">
              <w:rPr>
                <w:rFonts w:ascii="Century Gothic" w:hAnsi="Century Gothic" w:cs="Arial"/>
                <w:color w:val="000000"/>
              </w:rPr>
              <w:t>er</w:t>
            </w:r>
            <w:r>
              <w:rPr>
                <w:rFonts w:ascii="Century Gothic" w:hAnsi="Century Gothic" w:cs="Arial"/>
                <w:color w:val="000000"/>
              </w:rPr>
              <w:t xml:space="preserve"> for staff continuity</w:t>
            </w:r>
            <w:r w:rsidR="006E5590">
              <w:rPr>
                <w:rFonts w:ascii="Century Gothic" w:hAnsi="Century Gothic" w:cs="Arial"/>
                <w:color w:val="000000"/>
              </w:rPr>
              <w:t>,</w:t>
            </w:r>
            <w:r>
              <w:rPr>
                <w:rFonts w:ascii="Century Gothic" w:hAnsi="Century Gothic" w:cs="Arial"/>
                <w:color w:val="000000"/>
              </w:rPr>
              <w:t xml:space="preserve"> as staff on the audit </w:t>
            </w:r>
            <w:r w:rsidR="006E5590">
              <w:rPr>
                <w:rFonts w:ascii="Century Gothic" w:hAnsi="Century Gothic" w:cs="Arial"/>
                <w:color w:val="000000"/>
              </w:rPr>
              <w:t xml:space="preserve">had </w:t>
            </w:r>
            <w:r>
              <w:rPr>
                <w:rFonts w:ascii="Century Gothic" w:hAnsi="Century Gothic" w:cs="Arial"/>
                <w:color w:val="000000"/>
              </w:rPr>
              <w:t>change</w:t>
            </w:r>
            <w:r w:rsidR="00AF7BBC">
              <w:rPr>
                <w:rFonts w:ascii="Century Gothic" w:hAnsi="Century Gothic" w:cs="Arial"/>
                <w:color w:val="000000"/>
              </w:rPr>
              <w:t>d</w:t>
            </w:r>
            <w:r>
              <w:rPr>
                <w:rFonts w:ascii="Century Gothic" w:hAnsi="Century Gothic" w:cs="Arial"/>
                <w:color w:val="000000"/>
              </w:rPr>
              <w:t>, but the Audit Manager remained the s</w:t>
            </w:r>
            <w:r w:rsidR="006E5590">
              <w:rPr>
                <w:rFonts w:ascii="Century Gothic" w:hAnsi="Century Gothic" w:cs="Arial"/>
                <w:color w:val="000000"/>
              </w:rPr>
              <w:t>ame.  SB explained that there was</w:t>
            </w:r>
            <w:r>
              <w:rPr>
                <w:rFonts w:ascii="Century Gothic" w:hAnsi="Century Gothic" w:cs="Arial"/>
                <w:color w:val="000000"/>
              </w:rPr>
              <w:t xml:space="preserve"> no score for value for money, as the audit is subject to a three-year tender, (with an option to renew for two years).  The contract will therefore be reviewed/ re-tendered every three years. </w:t>
            </w:r>
            <w:r w:rsidR="006E5590">
              <w:rPr>
                <w:rFonts w:ascii="Century Gothic" w:hAnsi="Century Gothic" w:cs="Arial"/>
                <w:color w:val="000000"/>
              </w:rPr>
              <w:t>CW noted that the internal/external audit is a good arrangement and helps keep costs down.</w:t>
            </w:r>
          </w:p>
          <w:p w:rsidR="006E5590" w:rsidRDefault="006E5590" w:rsidP="009A5EC6">
            <w:pPr>
              <w:spacing w:after="0" w:line="240" w:lineRule="auto"/>
              <w:rPr>
                <w:rFonts w:ascii="Century Gothic" w:hAnsi="Century Gothic" w:cs="Arial"/>
                <w:color w:val="000000"/>
              </w:rPr>
            </w:pPr>
            <w:r>
              <w:rPr>
                <w:rFonts w:ascii="Century Gothic" w:hAnsi="Century Gothic" w:cs="Arial"/>
                <w:color w:val="000000"/>
              </w:rPr>
              <w:t xml:space="preserve">SB </w:t>
            </w:r>
            <w:r w:rsidR="00FA225C">
              <w:rPr>
                <w:rFonts w:ascii="Century Gothic" w:hAnsi="Century Gothic" w:cs="Arial"/>
                <w:color w:val="000000"/>
              </w:rPr>
              <w:t>confirmed that</w:t>
            </w:r>
            <w:r>
              <w:rPr>
                <w:rFonts w:ascii="Century Gothic" w:hAnsi="Century Gothic" w:cs="Arial"/>
                <w:color w:val="000000"/>
              </w:rPr>
              <w:t xml:space="preserve"> IMG was happy for the performance Indicators to be </w:t>
            </w:r>
            <w:r w:rsidR="00FA225C">
              <w:rPr>
                <w:rFonts w:ascii="Century Gothic" w:hAnsi="Century Gothic" w:cs="Arial"/>
                <w:color w:val="000000"/>
              </w:rPr>
              <w:t>forwarded to the forthcoming audit.</w:t>
            </w:r>
          </w:p>
          <w:p w:rsidR="00FA225C" w:rsidRDefault="00FA225C" w:rsidP="009A5EC6">
            <w:pPr>
              <w:spacing w:after="0" w:line="240" w:lineRule="auto"/>
              <w:rPr>
                <w:rFonts w:ascii="Century Gothic" w:hAnsi="Century Gothic" w:cs="Arial"/>
                <w:b/>
                <w:color w:val="000000"/>
                <w:u w:val="single"/>
              </w:rPr>
            </w:pPr>
          </w:p>
          <w:p w:rsidR="007A32A8" w:rsidRDefault="007A32A8" w:rsidP="009A5EC6">
            <w:pPr>
              <w:spacing w:after="0" w:line="240" w:lineRule="auto"/>
              <w:rPr>
                <w:rFonts w:ascii="Century Gothic" w:hAnsi="Century Gothic" w:cs="Arial"/>
                <w:b/>
                <w:color w:val="000000"/>
                <w:u w:val="single"/>
              </w:rPr>
            </w:pPr>
            <w:r w:rsidRPr="00C76C46">
              <w:rPr>
                <w:rFonts w:ascii="Century Gothic" w:hAnsi="Century Gothic" w:cs="Arial"/>
                <w:b/>
                <w:color w:val="000000"/>
                <w:u w:val="single"/>
              </w:rPr>
              <w:t>Any other business</w:t>
            </w:r>
          </w:p>
          <w:p w:rsidR="005D7AE4" w:rsidRPr="00C76C46" w:rsidRDefault="005D7AE4" w:rsidP="009A5EC6">
            <w:pPr>
              <w:spacing w:after="0" w:line="240" w:lineRule="auto"/>
              <w:rPr>
                <w:rFonts w:ascii="Century Gothic" w:hAnsi="Century Gothic" w:cs="Arial"/>
                <w:b/>
                <w:color w:val="000000"/>
                <w:u w:val="single"/>
              </w:rPr>
            </w:pPr>
          </w:p>
        </w:tc>
        <w:tc>
          <w:tcPr>
            <w:tcW w:w="1418" w:type="dxa"/>
          </w:tcPr>
          <w:p w:rsidR="007A32A8" w:rsidRPr="00C76C46" w:rsidRDefault="007A32A8" w:rsidP="009A5EC6">
            <w:pPr>
              <w:spacing w:after="0" w:line="240" w:lineRule="auto"/>
              <w:rPr>
                <w:rFonts w:ascii="Century Gothic" w:hAnsi="Century Gothic" w:cs="Arial"/>
                <w:color w:val="000000"/>
                <w:sz w:val="18"/>
                <w:szCs w:val="18"/>
                <w:u w:val="single"/>
              </w:rPr>
            </w:pPr>
          </w:p>
        </w:tc>
      </w:tr>
      <w:tr w:rsidR="007A32A8" w:rsidRPr="00C76C46" w:rsidTr="00483AB7">
        <w:tc>
          <w:tcPr>
            <w:tcW w:w="1134" w:type="dxa"/>
          </w:tcPr>
          <w:p w:rsidR="007A32A8" w:rsidRPr="00C76C46" w:rsidRDefault="007A32A8" w:rsidP="009A5EC6">
            <w:pPr>
              <w:spacing w:after="0" w:line="240" w:lineRule="auto"/>
              <w:jc w:val="center"/>
              <w:rPr>
                <w:rFonts w:ascii="Century Gothic" w:hAnsi="Century Gothic" w:cs="Arial Narrow"/>
                <w:b/>
                <w:color w:val="000000"/>
              </w:rPr>
            </w:pPr>
          </w:p>
        </w:tc>
        <w:tc>
          <w:tcPr>
            <w:tcW w:w="7371" w:type="dxa"/>
          </w:tcPr>
          <w:p w:rsidR="007A32A8" w:rsidRPr="007E52D6" w:rsidRDefault="007E52D6" w:rsidP="009A5EC6">
            <w:pPr>
              <w:spacing w:after="0" w:line="240" w:lineRule="auto"/>
              <w:jc w:val="both"/>
              <w:rPr>
                <w:rFonts w:ascii="Century Gothic" w:hAnsi="Century Gothic" w:cs="Arial"/>
                <w:color w:val="000000"/>
                <w:u w:val="single"/>
              </w:rPr>
            </w:pPr>
            <w:r w:rsidRPr="007E52D6">
              <w:rPr>
                <w:rFonts w:ascii="Century Gothic" w:hAnsi="Century Gothic" w:cs="Arial"/>
                <w:color w:val="000000"/>
                <w:u w:val="single"/>
              </w:rPr>
              <w:t>Audit of Paradise Road legal action.</w:t>
            </w:r>
          </w:p>
          <w:p w:rsidR="007E52D6" w:rsidRPr="00C76C46" w:rsidRDefault="007E52D6" w:rsidP="009A5EC6">
            <w:pPr>
              <w:spacing w:after="0" w:line="240" w:lineRule="auto"/>
              <w:jc w:val="both"/>
              <w:rPr>
                <w:rFonts w:ascii="Century Gothic" w:hAnsi="Century Gothic" w:cs="Arial"/>
                <w:color w:val="000000"/>
              </w:rPr>
            </w:pPr>
          </w:p>
          <w:p w:rsidR="007E52D6" w:rsidRDefault="007E52D6" w:rsidP="009A5EC6">
            <w:pPr>
              <w:spacing w:after="0" w:line="240" w:lineRule="auto"/>
              <w:jc w:val="both"/>
              <w:rPr>
                <w:rFonts w:ascii="Century Gothic" w:hAnsi="Century Gothic" w:cs="Arial"/>
                <w:color w:val="000000"/>
              </w:rPr>
            </w:pPr>
            <w:r>
              <w:rPr>
                <w:rFonts w:ascii="Century Gothic" w:hAnsi="Century Gothic" w:cs="Arial"/>
                <w:color w:val="000000"/>
              </w:rPr>
              <w:t xml:space="preserve">JDav asked whether Governors would like to proceed with an audit of the legal action taken, concerning Paradise Road. </w:t>
            </w:r>
          </w:p>
          <w:p w:rsidR="007E52D6" w:rsidRDefault="007E52D6" w:rsidP="009A5EC6">
            <w:pPr>
              <w:spacing w:after="0" w:line="240" w:lineRule="auto"/>
              <w:jc w:val="both"/>
              <w:rPr>
                <w:rFonts w:ascii="Century Gothic" w:hAnsi="Century Gothic" w:cs="Arial"/>
                <w:color w:val="000000"/>
              </w:rPr>
            </w:pPr>
          </w:p>
          <w:p w:rsidR="007A32A8" w:rsidRDefault="007E52D6" w:rsidP="009A5EC6">
            <w:pPr>
              <w:spacing w:after="0" w:line="240" w:lineRule="auto"/>
              <w:jc w:val="both"/>
              <w:rPr>
                <w:rFonts w:ascii="Century Gothic" w:hAnsi="Century Gothic" w:cs="Arial"/>
                <w:color w:val="000000"/>
              </w:rPr>
            </w:pPr>
            <w:r>
              <w:rPr>
                <w:rFonts w:ascii="Century Gothic" w:hAnsi="Century Gothic" w:cs="Arial"/>
                <w:color w:val="000000"/>
              </w:rPr>
              <w:t>It was noted that</w:t>
            </w:r>
            <w:r w:rsidR="00710408">
              <w:rPr>
                <w:rFonts w:ascii="Century Gothic" w:hAnsi="Century Gothic" w:cs="Arial"/>
                <w:color w:val="000000"/>
              </w:rPr>
              <w:t xml:space="preserve"> it had been a unique situation but</w:t>
            </w:r>
            <w:r>
              <w:rPr>
                <w:rFonts w:ascii="Century Gothic" w:hAnsi="Century Gothic" w:cs="Arial"/>
                <w:color w:val="000000"/>
              </w:rPr>
              <w:t xml:space="preserve"> that </w:t>
            </w:r>
            <w:r w:rsidR="00710408">
              <w:rPr>
                <w:rFonts w:ascii="Century Gothic" w:hAnsi="Century Gothic" w:cs="Arial"/>
                <w:color w:val="000000"/>
              </w:rPr>
              <w:t xml:space="preserve">it </w:t>
            </w:r>
            <w:r>
              <w:rPr>
                <w:rFonts w:ascii="Century Gothic" w:hAnsi="Century Gothic" w:cs="Arial"/>
                <w:color w:val="000000"/>
              </w:rPr>
              <w:t>had been expensive</w:t>
            </w:r>
            <w:r w:rsidR="00710408">
              <w:rPr>
                <w:rFonts w:ascii="Century Gothic" w:hAnsi="Century Gothic" w:cs="Arial"/>
                <w:color w:val="000000"/>
              </w:rPr>
              <w:t>. The question was asked as to whether it would be useful to</w:t>
            </w:r>
            <w:r>
              <w:rPr>
                <w:rFonts w:ascii="Century Gothic" w:hAnsi="Century Gothic" w:cs="Arial"/>
                <w:color w:val="000000"/>
              </w:rPr>
              <w:t xml:space="preserve"> review whether lawyers could have been instructed differently.  </w:t>
            </w:r>
            <w:r w:rsidR="00710408">
              <w:rPr>
                <w:rFonts w:ascii="Century Gothic" w:hAnsi="Century Gothic" w:cs="Arial"/>
                <w:color w:val="000000"/>
              </w:rPr>
              <w:t>Many of the Governors involved directly in the case have now left.</w:t>
            </w:r>
          </w:p>
          <w:p w:rsidR="00710408" w:rsidRDefault="00710408" w:rsidP="009A5EC6">
            <w:pPr>
              <w:spacing w:after="0" w:line="240" w:lineRule="auto"/>
              <w:jc w:val="both"/>
              <w:rPr>
                <w:rFonts w:ascii="Century Gothic" w:hAnsi="Century Gothic" w:cs="Arial"/>
                <w:color w:val="000000"/>
              </w:rPr>
            </w:pPr>
          </w:p>
          <w:p w:rsidR="00710408" w:rsidRDefault="00710408" w:rsidP="009A5EC6">
            <w:pPr>
              <w:spacing w:after="0" w:line="240" w:lineRule="auto"/>
              <w:jc w:val="both"/>
              <w:rPr>
                <w:rFonts w:ascii="Century Gothic" w:hAnsi="Century Gothic" w:cs="Arial"/>
                <w:color w:val="000000"/>
              </w:rPr>
            </w:pPr>
            <w:r>
              <w:rPr>
                <w:rFonts w:ascii="Century Gothic" w:hAnsi="Century Gothic" w:cs="Arial"/>
                <w:color w:val="000000"/>
              </w:rPr>
              <w:t>CW felt it would be good to conduct a review, for the sake of transparency and to manage risk of damage to the reputation of the College.</w:t>
            </w:r>
          </w:p>
          <w:p w:rsidR="00710408" w:rsidRDefault="00710408" w:rsidP="009A5EC6">
            <w:pPr>
              <w:spacing w:after="0" w:line="240" w:lineRule="auto"/>
              <w:jc w:val="both"/>
              <w:rPr>
                <w:rFonts w:ascii="Century Gothic" w:hAnsi="Century Gothic" w:cs="Arial"/>
                <w:color w:val="000000"/>
              </w:rPr>
            </w:pPr>
          </w:p>
          <w:p w:rsidR="00710408" w:rsidRDefault="00710408" w:rsidP="009A5EC6">
            <w:pPr>
              <w:spacing w:after="0" w:line="240" w:lineRule="auto"/>
              <w:jc w:val="both"/>
              <w:rPr>
                <w:rFonts w:ascii="Century Gothic" w:hAnsi="Century Gothic" w:cs="Arial"/>
                <w:color w:val="000000"/>
              </w:rPr>
            </w:pPr>
            <w:r>
              <w:rPr>
                <w:rFonts w:ascii="Century Gothic" w:hAnsi="Century Gothic" w:cs="Arial"/>
                <w:color w:val="000000"/>
              </w:rPr>
              <w:t xml:space="preserve">SW offered to carry out a review, and requested CW to help.  SW will need to meet with SB and JDAV for the background information and will meet with CW to finalise the report. </w:t>
            </w:r>
          </w:p>
          <w:p w:rsidR="00710408" w:rsidRPr="00C76C46" w:rsidRDefault="00710408" w:rsidP="009A5EC6">
            <w:pPr>
              <w:spacing w:after="0" w:line="240" w:lineRule="auto"/>
              <w:jc w:val="both"/>
              <w:rPr>
                <w:rFonts w:ascii="Century Gothic" w:hAnsi="Century Gothic" w:cs="Arial"/>
                <w:color w:val="000000"/>
              </w:rPr>
            </w:pPr>
          </w:p>
        </w:tc>
        <w:tc>
          <w:tcPr>
            <w:tcW w:w="1418" w:type="dxa"/>
          </w:tcPr>
          <w:p w:rsidR="007A32A8" w:rsidRPr="00C76C46" w:rsidRDefault="007A32A8" w:rsidP="009A5EC6">
            <w:pPr>
              <w:spacing w:after="0" w:line="240" w:lineRule="auto"/>
              <w:rPr>
                <w:rFonts w:ascii="Century Gothic" w:hAnsi="Century Gothic" w:cs="Arial"/>
                <w:color w:val="000000"/>
                <w:sz w:val="18"/>
                <w:szCs w:val="18"/>
                <w:u w:val="single"/>
              </w:rPr>
            </w:pPr>
          </w:p>
        </w:tc>
      </w:tr>
      <w:tr w:rsidR="00483AB7" w:rsidRPr="00C76C46" w:rsidTr="00483AB7">
        <w:tc>
          <w:tcPr>
            <w:tcW w:w="1134" w:type="dxa"/>
          </w:tcPr>
          <w:p w:rsidR="00483AB7" w:rsidRPr="00C76C46" w:rsidRDefault="00FA225C" w:rsidP="00483AB7">
            <w:pPr>
              <w:spacing w:after="0" w:line="240" w:lineRule="auto"/>
              <w:jc w:val="center"/>
              <w:rPr>
                <w:rFonts w:ascii="Century Gothic" w:hAnsi="Century Gothic" w:cs="Arial Narrow"/>
                <w:b/>
                <w:bCs/>
                <w:color w:val="000000"/>
              </w:rPr>
            </w:pPr>
            <w:r>
              <w:rPr>
                <w:rFonts w:ascii="Century Gothic" w:hAnsi="Century Gothic" w:cs="Arial Narrow"/>
                <w:b/>
                <w:color w:val="000000"/>
              </w:rPr>
              <w:lastRenderedPageBreak/>
              <w:t>2.11</w:t>
            </w:r>
            <w:r w:rsidR="00483AB7" w:rsidRPr="00C76C46">
              <w:rPr>
                <w:rFonts w:ascii="Century Gothic" w:hAnsi="Century Gothic" w:cs="Arial Narrow"/>
                <w:b/>
                <w:color w:val="000000"/>
              </w:rPr>
              <w:t xml:space="preserve"> </w:t>
            </w:r>
            <w:r w:rsidR="00483AB7">
              <w:rPr>
                <w:rFonts w:ascii="Century Gothic" w:hAnsi="Century Gothic" w:cs="Arial Narrow"/>
                <w:b/>
                <w:color w:val="000000"/>
                <w:sz w:val="16"/>
                <w:szCs w:val="16"/>
              </w:rPr>
              <w:t>14/15</w:t>
            </w:r>
          </w:p>
        </w:tc>
        <w:tc>
          <w:tcPr>
            <w:tcW w:w="7371" w:type="dxa"/>
          </w:tcPr>
          <w:p w:rsidR="00483AB7" w:rsidRPr="00C76C46" w:rsidRDefault="00483AB7" w:rsidP="00483AB7">
            <w:pPr>
              <w:spacing w:after="0" w:line="240" w:lineRule="auto"/>
              <w:rPr>
                <w:rFonts w:ascii="Century Gothic" w:hAnsi="Century Gothic" w:cs="Arial"/>
                <w:b/>
                <w:color w:val="000000"/>
                <w:u w:val="single"/>
              </w:rPr>
            </w:pPr>
            <w:r>
              <w:rPr>
                <w:rFonts w:ascii="Century Gothic" w:hAnsi="Century Gothic" w:cs="Arial"/>
                <w:b/>
                <w:color w:val="000000"/>
                <w:u w:val="single"/>
              </w:rPr>
              <w:t>Items to Take to Next Corporation Meeting</w:t>
            </w:r>
          </w:p>
        </w:tc>
        <w:tc>
          <w:tcPr>
            <w:tcW w:w="1418" w:type="dxa"/>
          </w:tcPr>
          <w:p w:rsidR="00483AB7" w:rsidRPr="00C76C46" w:rsidRDefault="00483AB7" w:rsidP="00483AB7">
            <w:pPr>
              <w:spacing w:after="0" w:line="240" w:lineRule="auto"/>
              <w:rPr>
                <w:rFonts w:ascii="Century Gothic" w:hAnsi="Century Gothic" w:cs="Arial"/>
                <w:color w:val="000000"/>
                <w:sz w:val="18"/>
                <w:szCs w:val="18"/>
                <w:u w:val="single"/>
              </w:rPr>
            </w:pPr>
          </w:p>
        </w:tc>
      </w:tr>
      <w:tr w:rsidR="00483AB7" w:rsidRPr="00C76C46" w:rsidTr="00483AB7">
        <w:tc>
          <w:tcPr>
            <w:tcW w:w="1134" w:type="dxa"/>
          </w:tcPr>
          <w:p w:rsidR="00483AB7" w:rsidRPr="00C76C46" w:rsidRDefault="00483AB7" w:rsidP="00483AB7">
            <w:pPr>
              <w:spacing w:after="0" w:line="240" w:lineRule="auto"/>
              <w:jc w:val="center"/>
              <w:rPr>
                <w:rFonts w:ascii="Century Gothic" w:hAnsi="Century Gothic" w:cs="Arial Narrow"/>
                <w:b/>
                <w:color w:val="000000"/>
              </w:rPr>
            </w:pPr>
          </w:p>
        </w:tc>
        <w:tc>
          <w:tcPr>
            <w:tcW w:w="7371" w:type="dxa"/>
          </w:tcPr>
          <w:p w:rsidR="007624E4" w:rsidRDefault="00F7461C" w:rsidP="007624E4">
            <w:pPr>
              <w:pStyle w:val="ListParagraph"/>
              <w:numPr>
                <w:ilvl w:val="0"/>
                <w:numId w:val="12"/>
              </w:numPr>
              <w:spacing w:after="0" w:line="240" w:lineRule="auto"/>
              <w:jc w:val="both"/>
              <w:rPr>
                <w:rFonts w:ascii="Century Gothic" w:hAnsi="Century Gothic" w:cs="Arial"/>
                <w:color w:val="000000"/>
              </w:rPr>
            </w:pPr>
            <w:r>
              <w:rPr>
                <w:rFonts w:ascii="Century Gothic" w:hAnsi="Century Gothic" w:cs="Arial"/>
                <w:color w:val="000000"/>
              </w:rPr>
              <w:t xml:space="preserve">Updated </w:t>
            </w:r>
            <w:r w:rsidR="007624E4">
              <w:rPr>
                <w:rFonts w:ascii="Century Gothic" w:hAnsi="Century Gothic" w:cs="Arial"/>
                <w:color w:val="000000"/>
              </w:rPr>
              <w:t>Risk Register</w:t>
            </w:r>
            <w:r w:rsidR="00710408">
              <w:rPr>
                <w:rFonts w:ascii="Century Gothic" w:hAnsi="Century Gothic" w:cs="Arial"/>
                <w:color w:val="000000"/>
              </w:rPr>
              <w:t>, with the Top 5 risks summarised</w:t>
            </w:r>
          </w:p>
          <w:p w:rsidR="007624E4" w:rsidRDefault="00F7461C" w:rsidP="00483AB7">
            <w:pPr>
              <w:pStyle w:val="ListParagraph"/>
              <w:numPr>
                <w:ilvl w:val="0"/>
                <w:numId w:val="12"/>
              </w:numPr>
              <w:spacing w:after="0" w:line="240" w:lineRule="auto"/>
              <w:jc w:val="both"/>
              <w:rPr>
                <w:rFonts w:ascii="Century Gothic" w:hAnsi="Century Gothic" w:cs="Arial"/>
                <w:color w:val="000000"/>
              </w:rPr>
            </w:pPr>
            <w:r>
              <w:rPr>
                <w:rFonts w:ascii="Century Gothic" w:hAnsi="Century Gothic" w:cs="Arial"/>
                <w:color w:val="000000"/>
              </w:rPr>
              <w:t>Appeal for further members of the Audit Committee</w:t>
            </w:r>
          </w:p>
          <w:p w:rsidR="007624E4" w:rsidRPr="00C76C46" w:rsidRDefault="007624E4" w:rsidP="00483AB7">
            <w:pPr>
              <w:spacing w:after="0" w:line="240" w:lineRule="auto"/>
              <w:jc w:val="both"/>
              <w:rPr>
                <w:rFonts w:ascii="Century Gothic" w:hAnsi="Century Gothic" w:cs="Arial"/>
                <w:color w:val="000000"/>
              </w:rPr>
            </w:pPr>
          </w:p>
        </w:tc>
        <w:tc>
          <w:tcPr>
            <w:tcW w:w="1418" w:type="dxa"/>
          </w:tcPr>
          <w:p w:rsidR="00483AB7" w:rsidRPr="00C76C46" w:rsidRDefault="00483AB7" w:rsidP="00483AB7">
            <w:pPr>
              <w:spacing w:after="0" w:line="240" w:lineRule="auto"/>
              <w:rPr>
                <w:rFonts w:ascii="Century Gothic" w:hAnsi="Century Gothic" w:cs="Arial"/>
                <w:color w:val="000000"/>
                <w:sz w:val="18"/>
                <w:szCs w:val="18"/>
                <w:u w:val="single"/>
              </w:rPr>
            </w:pPr>
          </w:p>
        </w:tc>
      </w:tr>
      <w:tr w:rsidR="00483AB7" w:rsidRPr="00C76C46" w:rsidTr="00483AB7">
        <w:tc>
          <w:tcPr>
            <w:tcW w:w="1134" w:type="dxa"/>
          </w:tcPr>
          <w:p w:rsidR="00483AB7" w:rsidRDefault="00FA225C" w:rsidP="00483AB7">
            <w:pPr>
              <w:spacing w:after="0" w:line="240" w:lineRule="auto"/>
              <w:jc w:val="center"/>
              <w:rPr>
                <w:rFonts w:ascii="Century Gothic" w:hAnsi="Century Gothic" w:cs="Arial Narrow"/>
                <w:b/>
                <w:color w:val="000000"/>
              </w:rPr>
            </w:pPr>
            <w:r>
              <w:rPr>
                <w:rFonts w:ascii="Century Gothic" w:hAnsi="Century Gothic" w:cs="Arial Narrow"/>
                <w:b/>
                <w:color w:val="000000"/>
              </w:rPr>
              <w:t>2</w:t>
            </w:r>
            <w:r w:rsidR="00483AB7" w:rsidRPr="00C76C46">
              <w:rPr>
                <w:rFonts w:ascii="Century Gothic" w:hAnsi="Century Gothic" w:cs="Arial Narrow"/>
                <w:b/>
                <w:color w:val="000000"/>
              </w:rPr>
              <w:t>.1</w:t>
            </w:r>
            <w:r>
              <w:rPr>
                <w:rFonts w:ascii="Century Gothic" w:hAnsi="Century Gothic" w:cs="Arial Narrow"/>
                <w:b/>
                <w:color w:val="000000"/>
              </w:rPr>
              <w:t>2</w:t>
            </w:r>
          </w:p>
          <w:p w:rsidR="00483AB7" w:rsidRPr="00C76C46" w:rsidRDefault="00483AB7" w:rsidP="00483AB7">
            <w:pPr>
              <w:spacing w:after="0" w:line="240" w:lineRule="auto"/>
              <w:jc w:val="center"/>
              <w:rPr>
                <w:rFonts w:ascii="Century Gothic" w:hAnsi="Century Gothic" w:cs="Arial Narrow"/>
                <w:b/>
                <w:bCs/>
                <w:color w:val="000000"/>
              </w:rPr>
            </w:pPr>
            <w:r>
              <w:rPr>
                <w:rFonts w:ascii="Century Gothic" w:hAnsi="Century Gothic" w:cs="Arial Narrow"/>
                <w:b/>
                <w:color w:val="000000"/>
                <w:sz w:val="16"/>
                <w:szCs w:val="16"/>
              </w:rPr>
              <w:t>14/15</w:t>
            </w:r>
          </w:p>
        </w:tc>
        <w:tc>
          <w:tcPr>
            <w:tcW w:w="7371" w:type="dxa"/>
          </w:tcPr>
          <w:p w:rsidR="00483AB7" w:rsidRPr="00C76C46" w:rsidRDefault="00483AB7" w:rsidP="00483AB7">
            <w:pPr>
              <w:spacing w:after="0" w:line="240" w:lineRule="auto"/>
              <w:rPr>
                <w:rFonts w:ascii="Century Gothic" w:hAnsi="Century Gothic" w:cs="Arial"/>
                <w:b/>
                <w:color w:val="000000"/>
                <w:u w:val="single"/>
              </w:rPr>
            </w:pPr>
            <w:r w:rsidRPr="00C76C46">
              <w:rPr>
                <w:rFonts w:ascii="Century Gothic" w:hAnsi="Century Gothic" w:cs="Arial"/>
                <w:b/>
                <w:color w:val="000000"/>
                <w:u w:val="single"/>
              </w:rPr>
              <w:t>Date and Time of Next Meeting</w:t>
            </w:r>
          </w:p>
        </w:tc>
        <w:tc>
          <w:tcPr>
            <w:tcW w:w="1418" w:type="dxa"/>
          </w:tcPr>
          <w:p w:rsidR="00483AB7" w:rsidRPr="00C76C46" w:rsidRDefault="00483AB7" w:rsidP="00483AB7">
            <w:pPr>
              <w:spacing w:after="0" w:line="240" w:lineRule="auto"/>
              <w:rPr>
                <w:rFonts w:ascii="Century Gothic" w:hAnsi="Century Gothic" w:cs="Arial"/>
                <w:color w:val="000000"/>
                <w:sz w:val="18"/>
                <w:szCs w:val="18"/>
                <w:u w:val="single"/>
              </w:rPr>
            </w:pPr>
          </w:p>
        </w:tc>
      </w:tr>
      <w:tr w:rsidR="007A32A8" w:rsidRPr="00C76C46" w:rsidTr="00483AB7">
        <w:tc>
          <w:tcPr>
            <w:tcW w:w="1134" w:type="dxa"/>
          </w:tcPr>
          <w:p w:rsidR="007A32A8" w:rsidRPr="00C76C46" w:rsidRDefault="007A32A8" w:rsidP="009A5EC6">
            <w:pPr>
              <w:spacing w:after="0" w:line="240" w:lineRule="auto"/>
              <w:jc w:val="center"/>
              <w:rPr>
                <w:rFonts w:ascii="Century Gothic" w:hAnsi="Century Gothic" w:cs="Arial Narrow"/>
                <w:b/>
                <w:color w:val="000000"/>
              </w:rPr>
            </w:pPr>
          </w:p>
        </w:tc>
        <w:tc>
          <w:tcPr>
            <w:tcW w:w="7371" w:type="dxa"/>
          </w:tcPr>
          <w:p w:rsidR="007A32A8" w:rsidRPr="00C76C46" w:rsidRDefault="007A32A8" w:rsidP="009A5EC6">
            <w:pPr>
              <w:spacing w:after="0" w:line="240" w:lineRule="auto"/>
              <w:jc w:val="both"/>
              <w:rPr>
                <w:rFonts w:ascii="Century Gothic" w:hAnsi="Century Gothic" w:cs="Arial"/>
                <w:color w:val="000000"/>
              </w:rPr>
            </w:pPr>
            <w:r w:rsidRPr="00C76C46">
              <w:rPr>
                <w:rFonts w:ascii="Century Gothic" w:hAnsi="Century Gothic" w:cs="Arial"/>
                <w:color w:val="000000"/>
              </w:rPr>
              <w:t xml:space="preserve">The next scheduled meeting is on </w:t>
            </w:r>
            <w:r w:rsidR="00483AB7">
              <w:rPr>
                <w:rFonts w:ascii="Century Gothic" w:hAnsi="Century Gothic" w:cs="Arial"/>
                <w:color w:val="000000"/>
              </w:rPr>
              <w:t xml:space="preserve">Monday </w:t>
            </w:r>
            <w:r w:rsidR="00DD2979">
              <w:rPr>
                <w:rFonts w:ascii="Century Gothic" w:hAnsi="Century Gothic" w:cs="Arial"/>
                <w:color w:val="000000"/>
              </w:rPr>
              <w:t>8</w:t>
            </w:r>
            <w:r w:rsidR="00DD2979" w:rsidRPr="00DD2979">
              <w:rPr>
                <w:rFonts w:ascii="Century Gothic" w:hAnsi="Century Gothic" w:cs="Arial"/>
                <w:color w:val="000000"/>
                <w:vertAlign w:val="superscript"/>
              </w:rPr>
              <w:t>th</w:t>
            </w:r>
            <w:r w:rsidR="00DD2979">
              <w:rPr>
                <w:rFonts w:ascii="Century Gothic" w:hAnsi="Century Gothic" w:cs="Arial"/>
                <w:color w:val="000000"/>
              </w:rPr>
              <w:t xml:space="preserve"> June 2015 at 9:0</w:t>
            </w:r>
            <w:r w:rsidR="00F7461C">
              <w:rPr>
                <w:rFonts w:ascii="Century Gothic" w:hAnsi="Century Gothic" w:cs="Arial"/>
                <w:color w:val="000000"/>
              </w:rPr>
              <w:t>0am</w:t>
            </w:r>
            <w:r w:rsidR="00483AB7">
              <w:rPr>
                <w:rFonts w:ascii="Century Gothic" w:hAnsi="Century Gothic" w:cs="Arial"/>
                <w:color w:val="000000"/>
              </w:rPr>
              <w:t>.</w:t>
            </w:r>
          </w:p>
          <w:p w:rsidR="007A32A8" w:rsidRPr="00C76C46" w:rsidRDefault="007A32A8" w:rsidP="009A5EC6">
            <w:pPr>
              <w:spacing w:after="0" w:line="240" w:lineRule="auto"/>
              <w:jc w:val="both"/>
              <w:rPr>
                <w:rFonts w:ascii="Century Gothic" w:hAnsi="Century Gothic" w:cs="Arial"/>
                <w:color w:val="000000"/>
              </w:rPr>
            </w:pPr>
          </w:p>
        </w:tc>
        <w:tc>
          <w:tcPr>
            <w:tcW w:w="1418" w:type="dxa"/>
          </w:tcPr>
          <w:p w:rsidR="007A32A8" w:rsidRPr="00C76C46" w:rsidRDefault="007A32A8" w:rsidP="009A5EC6">
            <w:pPr>
              <w:spacing w:after="0" w:line="240" w:lineRule="auto"/>
              <w:rPr>
                <w:rFonts w:ascii="Century Gothic" w:hAnsi="Century Gothic" w:cs="Arial"/>
                <w:color w:val="000000"/>
                <w:sz w:val="18"/>
                <w:szCs w:val="18"/>
                <w:u w:val="single"/>
              </w:rPr>
            </w:pPr>
          </w:p>
        </w:tc>
      </w:tr>
      <w:tr w:rsidR="00617283" w:rsidRPr="00C76C46" w:rsidTr="00483AB7">
        <w:tc>
          <w:tcPr>
            <w:tcW w:w="1134" w:type="dxa"/>
          </w:tcPr>
          <w:p w:rsidR="00617283" w:rsidRPr="00C76C46" w:rsidRDefault="00FA225C" w:rsidP="009A5EC6">
            <w:pPr>
              <w:spacing w:after="0" w:line="240" w:lineRule="auto"/>
              <w:jc w:val="center"/>
              <w:rPr>
                <w:rFonts w:ascii="Century Gothic" w:hAnsi="Century Gothic" w:cs="Arial Narrow"/>
                <w:b/>
                <w:bCs/>
                <w:color w:val="000000"/>
              </w:rPr>
            </w:pPr>
            <w:r>
              <w:rPr>
                <w:rFonts w:ascii="Century Gothic" w:hAnsi="Century Gothic" w:cs="Arial Narrow"/>
                <w:b/>
                <w:color w:val="000000"/>
              </w:rPr>
              <w:t>2</w:t>
            </w:r>
            <w:r w:rsidR="00FA62BC" w:rsidRPr="00C76C46">
              <w:rPr>
                <w:rFonts w:ascii="Century Gothic" w:hAnsi="Century Gothic" w:cs="Arial Narrow"/>
                <w:b/>
                <w:color w:val="000000"/>
              </w:rPr>
              <w:t>.</w:t>
            </w:r>
            <w:r w:rsidR="00617283" w:rsidRPr="00C76C46">
              <w:rPr>
                <w:rFonts w:ascii="Century Gothic" w:hAnsi="Century Gothic" w:cs="Arial Narrow"/>
                <w:b/>
                <w:color w:val="000000"/>
              </w:rPr>
              <w:t>1</w:t>
            </w:r>
            <w:r>
              <w:rPr>
                <w:rFonts w:ascii="Century Gothic" w:hAnsi="Century Gothic" w:cs="Arial Narrow"/>
                <w:b/>
                <w:color w:val="000000"/>
              </w:rPr>
              <w:t>3</w:t>
            </w:r>
            <w:r w:rsidR="00617283" w:rsidRPr="00C76C46">
              <w:rPr>
                <w:rFonts w:ascii="Century Gothic" w:hAnsi="Century Gothic" w:cs="Arial Narrow"/>
                <w:b/>
                <w:color w:val="000000"/>
              </w:rPr>
              <w:t xml:space="preserve"> </w:t>
            </w:r>
            <w:r w:rsidR="002458A9">
              <w:rPr>
                <w:rFonts w:ascii="Century Gothic" w:hAnsi="Century Gothic" w:cs="Arial Narrow"/>
                <w:b/>
                <w:color w:val="000000"/>
                <w:sz w:val="16"/>
                <w:szCs w:val="16"/>
              </w:rPr>
              <w:t>14/15</w:t>
            </w:r>
          </w:p>
        </w:tc>
        <w:tc>
          <w:tcPr>
            <w:tcW w:w="7371" w:type="dxa"/>
          </w:tcPr>
          <w:p w:rsidR="00617283" w:rsidRPr="00C76C46" w:rsidRDefault="00617283"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Meeting closure</w:t>
            </w:r>
          </w:p>
        </w:tc>
        <w:tc>
          <w:tcPr>
            <w:tcW w:w="1418" w:type="dxa"/>
          </w:tcPr>
          <w:p w:rsidR="00617283" w:rsidRPr="00C76C46" w:rsidRDefault="00617283" w:rsidP="009A5EC6">
            <w:pPr>
              <w:spacing w:after="0" w:line="240" w:lineRule="auto"/>
              <w:rPr>
                <w:rFonts w:ascii="Century Gothic" w:hAnsi="Century Gothic" w:cs="Arial"/>
                <w:color w:val="000000"/>
                <w:sz w:val="18"/>
                <w:szCs w:val="18"/>
                <w:u w:val="single"/>
              </w:rPr>
            </w:pPr>
          </w:p>
        </w:tc>
      </w:tr>
      <w:tr w:rsidR="00617283" w:rsidRPr="00C76C46" w:rsidTr="00483AB7">
        <w:tc>
          <w:tcPr>
            <w:tcW w:w="1134" w:type="dxa"/>
            <w:tcBorders>
              <w:bottom w:val="single" w:sz="8" w:space="0" w:color="000000"/>
            </w:tcBorders>
          </w:tcPr>
          <w:p w:rsidR="00617283" w:rsidRPr="00C76C46" w:rsidRDefault="00617283" w:rsidP="009A5EC6">
            <w:pPr>
              <w:spacing w:after="0" w:line="240" w:lineRule="auto"/>
              <w:jc w:val="center"/>
              <w:rPr>
                <w:rFonts w:ascii="Century Gothic" w:hAnsi="Century Gothic" w:cs="Arial Narrow"/>
                <w:b/>
                <w:bCs/>
                <w:color w:val="000000"/>
              </w:rPr>
            </w:pPr>
          </w:p>
        </w:tc>
        <w:tc>
          <w:tcPr>
            <w:tcW w:w="7371" w:type="dxa"/>
            <w:tcBorders>
              <w:bottom w:val="single" w:sz="8" w:space="0" w:color="000000"/>
            </w:tcBorders>
          </w:tcPr>
          <w:p w:rsidR="007A32A8" w:rsidRPr="00C76C46" w:rsidRDefault="00483AB7" w:rsidP="00DD2979">
            <w:pPr>
              <w:spacing w:after="0" w:line="240" w:lineRule="auto"/>
              <w:rPr>
                <w:rFonts w:ascii="Century Gothic" w:hAnsi="Century Gothic" w:cs="Arial"/>
                <w:color w:val="000000"/>
              </w:rPr>
            </w:pPr>
            <w:r w:rsidRPr="00C76C46">
              <w:rPr>
                <w:rFonts w:ascii="Century Gothic" w:hAnsi="Century Gothic" w:cs="Arial"/>
                <w:color w:val="000000"/>
              </w:rPr>
              <w:t xml:space="preserve">The meeting closed at </w:t>
            </w:r>
            <w:r w:rsidR="00B4281F">
              <w:rPr>
                <w:rFonts w:ascii="Century Gothic" w:hAnsi="Century Gothic" w:cs="Arial"/>
                <w:color w:val="000000"/>
              </w:rPr>
              <w:t>10.40 a</w:t>
            </w:r>
            <w:r w:rsidR="00DD2979">
              <w:rPr>
                <w:rFonts w:ascii="Century Gothic" w:hAnsi="Century Gothic" w:cs="Arial"/>
                <w:color w:val="000000"/>
              </w:rPr>
              <w:t>m</w:t>
            </w:r>
            <w:r>
              <w:rPr>
                <w:rFonts w:ascii="Century Gothic" w:hAnsi="Century Gothic" w:cs="Arial"/>
                <w:color w:val="000000"/>
              </w:rPr>
              <w:t xml:space="preserve">  </w:t>
            </w:r>
          </w:p>
        </w:tc>
        <w:tc>
          <w:tcPr>
            <w:tcW w:w="1418" w:type="dxa"/>
            <w:tcBorders>
              <w:bottom w:val="single" w:sz="8" w:space="0" w:color="000000"/>
            </w:tcBorders>
          </w:tcPr>
          <w:p w:rsidR="00617283" w:rsidRPr="00C76C46" w:rsidRDefault="00617283" w:rsidP="009A5EC6">
            <w:pPr>
              <w:spacing w:after="0" w:line="240" w:lineRule="auto"/>
              <w:rPr>
                <w:rFonts w:ascii="Century Gothic" w:hAnsi="Century Gothic" w:cs="Arial"/>
                <w:color w:val="000000"/>
                <w:sz w:val="18"/>
                <w:szCs w:val="18"/>
                <w:u w:val="single"/>
              </w:rPr>
            </w:pPr>
          </w:p>
        </w:tc>
      </w:tr>
    </w:tbl>
    <w:p w:rsidR="00C538AD" w:rsidRPr="00C76C46" w:rsidRDefault="00C538AD" w:rsidP="00E72258">
      <w:pPr>
        <w:rPr>
          <w:rFonts w:ascii="Century Gothic" w:hAnsi="Century Gothic" w:cs="Arial"/>
        </w:rPr>
      </w:pPr>
    </w:p>
    <w:p w:rsidR="0057728C" w:rsidRPr="00C76C46" w:rsidRDefault="0057728C" w:rsidP="00E72258">
      <w:pPr>
        <w:rPr>
          <w:rFonts w:ascii="Century Gothic" w:hAnsi="Century Gothic" w:cs="Arial"/>
        </w:rPr>
      </w:pPr>
      <w:r w:rsidRPr="00C76C46">
        <w:rPr>
          <w:rFonts w:ascii="Century Gothic" w:hAnsi="Century Gothic" w:cs="Arial"/>
        </w:rPr>
        <w:t xml:space="preserve">MINUTES of the meeting held on </w:t>
      </w:r>
      <w:r w:rsidR="00483AB7">
        <w:rPr>
          <w:rFonts w:ascii="Century Gothic" w:hAnsi="Century Gothic" w:cs="Arial"/>
        </w:rPr>
        <w:t xml:space="preserve">Monday </w:t>
      </w:r>
      <w:r w:rsidR="00DD2979">
        <w:rPr>
          <w:rFonts w:ascii="Century Gothic" w:hAnsi="Century Gothic" w:cs="Arial"/>
        </w:rPr>
        <w:t>2</w:t>
      </w:r>
      <w:r w:rsidR="00DD2979" w:rsidRPr="00DD2979">
        <w:rPr>
          <w:rFonts w:ascii="Century Gothic" w:hAnsi="Century Gothic" w:cs="Arial"/>
          <w:vertAlign w:val="superscript"/>
        </w:rPr>
        <w:t>nd</w:t>
      </w:r>
      <w:r w:rsidR="00DD2979">
        <w:rPr>
          <w:rFonts w:ascii="Century Gothic" w:hAnsi="Century Gothic" w:cs="Arial"/>
        </w:rPr>
        <w:t xml:space="preserve"> March 2015</w:t>
      </w:r>
      <w:r w:rsidR="001375F7" w:rsidRPr="00C76C46">
        <w:rPr>
          <w:rFonts w:ascii="Century Gothic" w:hAnsi="Century Gothic" w:cs="Arial"/>
        </w:rPr>
        <w:t xml:space="preserve"> </w:t>
      </w:r>
      <w:r w:rsidRPr="00C76C46">
        <w:rPr>
          <w:rFonts w:ascii="Century Gothic" w:hAnsi="Century Gothic" w:cs="Arial"/>
        </w:rPr>
        <w:t>were agreed and accepted as a true and accurate record and signed by the Chair</w:t>
      </w:r>
    </w:p>
    <w:p w:rsidR="0057728C" w:rsidRPr="00C76C46" w:rsidRDefault="0057728C" w:rsidP="00E72258">
      <w:pPr>
        <w:rPr>
          <w:rFonts w:ascii="Century Gothic" w:hAnsi="Century Gothic" w:cs="Arial"/>
        </w:rPr>
      </w:pPr>
      <w:r w:rsidRPr="00C76C46">
        <w:rPr>
          <w:rFonts w:ascii="Century Gothic" w:hAnsi="Century Gothic" w:cs="Arial"/>
        </w:rPr>
        <w:t>………………………………</w:t>
      </w:r>
      <w:r w:rsidR="00EB6D6F" w:rsidRPr="00C76C46">
        <w:rPr>
          <w:rFonts w:ascii="Century Gothic" w:hAnsi="Century Gothic" w:cs="Arial"/>
        </w:rPr>
        <w:t>....</w:t>
      </w:r>
      <w:r w:rsidRPr="00C76C46">
        <w:rPr>
          <w:rFonts w:ascii="Century Gothic" w:hAnsi="Century Gothic" w:cs="Arial"/>
        </w:rPr>
        <w:t>……………..</w:t>
      </w:r>
    </w:p>
    <w:p w:rsidR="0057728C" w:rsidRPr="00C76C46" w:rsidRDefault="0057728C" w:rsidP="00E72258">
      <w:pPr>
        <w:rPr>
          <w:rFonts w:ascii="Century Gothic" w:hAnsi="Century Gothic" w:cs="Arial"/>
          <w:sz w:val="24"/>
          <w:szCs w:val="24"/>
        </w:rPr>
      </w:pPr>
      <w:r w:rsidRPr="00C76C46">
        <w:rPr>
          <w:rFonts w:ascii="Century Gothic" w:hAnsi="Century Gothic" w:cs="Arial"/>
        </w:rPr>
        <w:t>on ……</w:t>
      </w:r>
      <w:r w:rsidRPr="00C76C46">
        <w:rPr>
          <w:rFonts w:ascii="Century Gothic" w:hAnsi="Century Gothic" w:cs="Arial"/>
          <w:sz w:val="24"/>
          <w:szCs w:val="24"/>
        </w:rPr>
        <w:t>…………………………………….</w:t>
      </w:r>
    </w:p>
    <w:sectPr w:rsidR="0057728C" w:rsidRPr="00C76C46" w:rsidSect="0027349D">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EBE" w:rsidRDefault="009C1EBE" w:rsidP="00004D5B">
      <w:pPr>
        <w:spacing w:after="0" w:line="240" w:lineRule="auto"/>
      </w:pPr>
      <w:r>
        <w:separator/>
      </w:r>
    </w:p>
  </w:endnote>
  <w:endnote w:type="continuationSeparator" w:id="0">
    <w:p w:rsidR="009C1EBE" w:rsidRDefault="009C1EBE" w:rsidP="0000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BE" w:rsidRPr="00C76C46" w:rsidRDefault="009C1EBE" w:rsidP="0027349D">
    <w:pPr>
      <w:pStyle w:val="Footer"/>
      <w:tabs>
        <w:tab w:val="clear" w:pos="4513"/>
        <w:tab w:val="clear" w:pos="9026"/>
        <w:tab w:val="center" w:pos="4820"/>
        <w:tab w:val="right" w:pos="9781"/>
      </w:tabs>
      <w:rPr>
        <w:rFonts w:ascii="Century Gothic" w:hAnsi="Century Gothic"/>
        <w:sz w:val="24"/>
        <w:szCs w:val="24"/>
      </w:rPr>
    </w:pPr>
    <w:r>
      <w:rPr>
        <w:rFonts w:ascii="Century Gothic" w:hAnsi="Century Gothic"/>
      </w:rPr>
      <w:t xml:space="preserve">Audit </w:t>
    </w:r>
    <w:r w:rsidRPr="00C76C46">
      <w:rPr>
        <w:rFonts w:ascii="Century Gothic" w:hAnsi="Century Gothic"/>
      </w:rPr>
      <w:t>Committee</w:t>
    </w:r>
    <w:r w:rsidRPr="00C76C46">
      <w:rPr>
        <w:rFonts w:ascii="Century Gothic" w:hAnsi="Century Gothic"/>
      </w:rPr>
      <w:tab/>
      <w:t xml:space="preserve">Page </w:t>
    </w:r>
    <w:r w:rsidRPr="00C76C46">
      <w:rPr>
        <w:rFonts w:ascii="Century Gothic" w:hAnsi="Century Gothic"/>
        <w:b/>
        <w:bCs/>
      </w:rPr>
      <w:fldChar w:fldCharType="begin"/>
    </w:r>
    <w:r w:rsidRPr="00C76C46">
      <w:rPr>
        <w:rFonts w:ascii="Century Gothic" w:hAnsi="Century Gothic"/>
        <w:b/>
        <w:bCs/>
      </w:rPr>
      <w:instrText xml:space="preserve"> PAGE </w:instrText>
    </w:r>
    <w:r w:rsidRPr="00C76C46">
      <w:rPr>
        <w:rFonts w:ascii="Century Gothic" w:hAnsi="Century Gothic"/>
        <w:b/>
        <w:bCs/>
      </w:rPr>
      <w:fldChar w:fldCharType="separate"/>
    </w:r>
    <w:r w:rsidR="00CB5C8A">
      <w:rPr>
        <w:rFonts w:ascii="Century Gothic" w:hAnsi="Century Gothic"/>
        <w:b/>
        <w:bCs/>
        <w:noProof/>
      </w:rPr>
      <w:t>2</w:t>
    </w:r>
    <w:r w:rsidRPr="00C76C46">
      <w:rPr>
        <w:rFonts w:ascii="Century Gothic" w:hAnsi="Century Gothic"/>
        <w:b/>
        <w:bCs/>
      </w:rPr>
      <w:fldChar w:fldCharType="end"/>
    </w:r>
    <w:r w:rsidRPr="00C76C46">
      <w:rPr>
        <w:rFonts w:ascii="Century Gothic" w:hAnsi="Century Gothic"/>
      </w:rPr>
      <w:t xml:space="preserve"> of </w:t>
    </w:r>
    <w:r w:rsidRPr="00C76C46">
      <w:rPr>
        <w:rFonts w:ascii="Century Gothic" w:hAnsi="Century Gothic"/>
        <w:b/>
        <w:bCs/>
      </w:rPr>
      <w:fldChar w:fldCharType="begin"/>
    </w:r>
    <w:r w:rsidRPr="00C76C46">
      <w:rPr>
        <w:rFonts w:ascii="Century Gothic" w:hAnsi="Century Gothic"/>
        <w:b/>
        <w:bCs/>
      </w:rPr>
      <w:instrText xml:space="preserve"> NUMPAGES  </w:instrText>
    </w:r>
    <w:r w:rsidRPr="00C76C46">
      <w:rPr>
        <w:rFonts w:ascii="Century Gothic" w:hAnsi="Century Gothic"/>
        <w:b/>
        <w:bCs/>
      </w:rPr>
      <w:fldChar w:fldCharType="separate"/>
    </w:r>
    <w:r w:rsidR="00CB5C8A">
      <w:rPr>
        <w:rFonts w:ascii="Century Gothic" w:hAnsi="Century Gothic"/>
        <w:b/>
        <w:bCs/>
        <w:noProof/>
      </w:rPr>
      <w:t>6</w:t>
    </w:r>
    <w:r w:rsidRPr="00C76C46">
      <w:rPr>
        <w:rFonts w:ascii="Century Gothic" w:hAnsi="Century Gothic"/>
        <w:b/>
        <w:bCs/>
      </w:rPr>
      <w:fldChar w:fldCharType="end"/>
    </w:r>
    <w:r w:rsidRPr="00C76C46">
      <w:rPr>
        <w:rFonts w:ascii="Century Gothic" w:hAnsi="Century Gothic"/>
        <w:b/>
        <w:bCs/>
        <w:sz w:val="24"/>
        <w:szCs w:val="24"/>
      </w:rPr>
      <w:tab/>
    </w:r>
    <w:r w:rsidR="00CB5C8A">
      <w:rPr>
        <w:rFonts w:ascii="Century Gothic" w:hAnsi="Century Gothic"/>
        <w:sz w:val="24"/>
        <w:szCs w:val="24"/>
      </w:rPr>
      <w:t>Approved by Chair</w:t>
    </w:r>
  </w:p>
  <w:p w:rsidR="009C1EBE" w:rsidRPr="00C76C46" w:rsidRDefault="009C1EBE" w:rsidP="0027349D">
    <w:pPr>
      <w:pStyle w:val="Footer"/>
      <w:tabs>
        <w:tab w:val="clear" w:pos="4513"/>
        <w:tab w:val="clear" w:pos="9026"/>
        <w:tab w:val="center" w:pos="4820"/>
        <w:tab w:val="right" w:pos="9781"/>
      </w:tabs>
      <w:rPr>
        <w:rFonts w:ascii="Century Gothic" w:hAnsi="Century Gothic"/>
      </w:rPr>
    </w:pPr>
    <w:r w:rsidRPr="00C76C46">
      <w:rPr>
        <w:rFonts w:ascii="Century Gothic" w:hAnsi="Century Gothic"/>
      </w:rPr>
      <w:t>Minutes</w:t>
    </w:r>
    <w:r>
      <w:rPr>
        <w:rFonts w:ascii="Century Gothic" w:hAnsi="Century Gothic"/>
      </w:rPr>
      <w:t xml:space="preserve"> 2</w:t>
    </w:r>
    <w:r w:rsidRPr="005E2BFB">
      <w:rPr>
        <w:rFonts w:ascii="Century Gothic" w:hAnsi="Century Gothic"/>
        <w:vertAlign w:val="superscript"/>
      </w:rPr>
      <w:t>nd</w:t>
    </w:r>
    <w:r>
      <w:rPr>
        <w:rFonts w:ascii="Century Gothic" w:hAnsi="Century Gothic"/>
      </w:rPr>
      <w:t xml:space="preserve"> March 2015</w:t>
    </w:r>
    <w:r w:rsidRPr="00C76C46">
      <w:rPr>
        <w:rFonts w:ascii="Century Gothic" w:hAnsi="Century Gothic"/>
      </w:rPr>
      <w:tab/>
    </w:r>
    <w:r w:rsidRPr="00C76C46">
      <w:rPr>
        <w:rFonts w:ascii="Century Gothic" w:hAnsi="Century Gothic"/>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EBE" w:rsidRDefault="009C1EBE" w:rsidP="00004D5B">
      <w:pPr>
        <w:spacing w:after="0" w:line="240" w:lineRule="auto"/>
      </w:pPr>
      <w:r>
        <w:separator/>
      </w:r>
    </w:p>
  </w:footnote>
  <w:footnote w:type="continuationSeparator" w:id="0">
    <w:p w:rsidR="009C1EBE" w:rsidRDefault="009C1EBE" w:rsidP="00004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BE" w:rsidRDefault="009C1EBE" w:rsidP="0027349D">
    <w:pPr>
      <w:pStyle w:val="Header"/>
      <w:tabs>
        <w:tab w:val="clear" w:pos="4513"/>
        <w:tab w:val="clear" w:pos="9026"/>
        <w:tab w:val="left" w:pos="-2268"/>
        <w:tab w:val="center" w:pos="4820"/>
        <w:tab w:val="right" w:pos="9781"/>
      </w:tabs>
      <w:rPr>
        <w:rFonts w:ascii="Century Gothic" w:hAnsi="Century Gothic"/>
      </w:rPr>
    </w:pPr>
  </w:p>
  <w:p w:rsidR="009C1EBE" w:rsidRPr="00C76C46" w:rsidRDefault="009C1EBE" w:rsidP="0027349D">
    <w:pPr>
      <w:pStyle w:val="Header"/>
      <w:tabs>
        <w:tab w:val="clear" w:pos="4513"/>
        <w:tab w:val="clear" w:pos="9026"/>
        <w:tab w:val="left" w:pos="-2268"/>
        <w:tab w:val="center" w:pos="4820"/>
        <w:tab w:val="right" w:pos="9781"/>
      </w:tabs>
      <w:rPr>
        <w:rFonts w:ascii="Century Gothic" w:hAnsi="Century Gothic"/>
      </w:rPr>
    </w:pPr>
    <w:r>
      <w:rPr>
        <w:rFonts w:ascii="Century Gothic" w:hAnsi="Century Gothic"/>
      </w:rPr>
      <w:t>Audit</w:t>
    </w:r>
    <w:r w:rsidRPr="00C76C46">
      <w:rPr>
        <w:rFonts w:ascii="Century Gothic" w:hAnsi="Century Gothic"/>
      </w:rPr>
      <w:t xml:space="preserve"> Committee</w:t>
    </w:r>
    <w:r w:rsidRPr="00C76C46">
      <w:rPr>
        <w:rFonts w:ascii="Century Gothic" w:hAnsi="Century Gothic"/>
      </w:rPr>
      <w:tab/>
    </w:r>
    <w:r w:rsidRPr="00C76C46">
      <w:rPr>
        <w:rFonts w:ascii="Century Gothic" w:hAnsi="Century Gothic"/>
      </w:rPr>
      <w:tab/>
      <w:t>Minutes</w:t>
    </w:r>
  </w:p>
  <w:p w:rsidR="009C1EBE" w:rsidRPr="00C76C46" w:rsidRDefault="009C1EBE">
    <w:pPr>
      <w:pStyle w:val="Header"/>
      <w:rPr>
        <w:rFonts w:ascii="Century Gothic" w:hAnsi="Century Gothic"/>
      </w:rPr>
    </w:pPr>
    <w:r w:rsidRPr="00C76C46">
      <w:rPr>
        <w:rFonts w:ascii="Century Gothic" w:hAnsi="Century Gothic"/>
      </w:rPr>
      <w:t>14/15</w:t>
    </w:r>
  </w:p>
  <w:p w:rsidR="009C1EBE" w:rsidRDefault="009C1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847AE"/>
    <w:multiLevelType w:val="hybridMultilevel"/>
    <w:tmpl w:val="3A10F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854A75"/>
    <w:multiLevelType w:val="hybridMultilevel"/>
    <w:tmpl w:val="9F028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834ACB"/>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952D30"/>
    <w:multiLevelType w:val="hybridMultilevel"/>
    <w:tmpl w:val="82A0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C53B15"/>
    <w:multiLevelType w:val="hybridMultilevel"/>
    <w:tmpl w:val="9D1E2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7557F7"/>
    <w:multiLevelType w:val="hybridMultilevel"/>
    <w:tmpl w:val="BB48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FC1271"/>
    <w:multiLevelType w:val="hybridMultilevel"/>
    <w:tmpl w:val="C96CE8A8"/>
    <w:lvl w:ilvl="0" w:tplc="28E4F684">
      <w:start w:val="1"/>
      <w:numFmt w:val="lowerRoman"/>
      <w:lvlText w:val="(%1)"/>
      <w:lvlJc w:val="left"/>
      <w:pPr>
        <w:ind w:left="1275" w:hanging="72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7">
    <w:nsid w:val="50D24325"/>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444D78"/>
    <w:multiLevelType w:val="hybridMultilevel"/>
    <w:tmpl w:val="8FF6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214628"/>
    <w:multiLevelType w:val="hybridMultilevel"/>
    <w:tmpl w:val="581E06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5FFD3ACD"/>
    <w:multiLevelType w:val="hybridMultilevel"/>
    <w:tmpl w:val="85627420"/>
    <w:lvl w:ilvl="0" w:tplc="9FDAD54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605745D5"/>
    <w:multiLevelType w:val="hybridMultilevel"/>
    <w:tmpl w:val="465E0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7"/>
  </w:num>
  <w:num w:numId="5">
    <w:abstractNumId w:val="1"/>
  </w:num>
  <w:num w:numId="6">
    <w:abstractNumId w:val="0"/>
  </w:num>
  <w:num w:numId="7">
    <w:abstractNumId w:val="4"/>
  </w:num>
  <w:num w:numId="8">
    <w:abstractNumId w:val="2"/>
  </w:num>
  <w:num w:numId="9">
    <w:abstractNumId w:val="10"/>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440"/>
  <w:drawingGridHorizontalSpacing w:val="11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D9"/>
    <w:rsid w:val="00002FE4"/>
    <w:rsid w:val="0000431A"/>
    <w:rsid w:val="00004D5B"/>
    <w:rsid w:val="000140E4"/>
    <w:rsid w:val="00014F9C"/>
    <w:rsid w:val="000161C4"/>
    <w:rsid w:val="00017882"/>
    <w:rsid w:val="000425C6"/>
    <w:rsid w:val="00047806"/>
    <w:rsid w:val="00060242"/>
    <w:rsid w:val="00064B4E"/>
    <w:rsid w:val="000748C4"/>
    <w:rsid w:val="0009207B"/>
    <w:rsid w:val="00094E62"/>
    <w:rsid w:val="00095E50"/>
    <w:rsid w:val="000A0D3A"/>
    <w:rsid w:val="000A57BC"/>
    <w:rsid w:val="000C34C4"/>
    <w:rsid w:val="000D0F28"/>
    <w:rsid w:val="000D2B94"/>
    <w:rsid w:val="000F24A7"/>
    <w:rsid w:val="00100DAE"/>
    <w:rsid w:val="00104C58"/>
    <w:rsid w:val="00114FC2"/>
    <w:rsid w:val="00116130"/>
    <w:rsid w:val="00137074"/>
    <w:rsid w:val="001375F7"/>
    <w:rsid w:val="00146549"/>
    <w:rsid w:val="00154C7F"/>
    <w:rsid w:val="0017328A"/>
    <w:rsid w:val="0018650E"/>
    <w:rsid w:val="00190BDC"/>
    <w:rsid w:val="001C57DE"/>
    <w:rsid w:val="001F0214"/>
    <w:rsid w:val="00205EA4"/>
    <w:rsid w:val="00206E15"/>
    <w:rsid w:val="00244A82"/>
    <w:rsid w:val="002458A9"/>
    <w:rsid w:val="00262768"/>
    <w:rsid w:val="00273413"/>
    <w:rsid w:val="0027349D"/>
    <w:rsid w:val="0028649D"/>
    <w:rsid w:val="00291CB2"/>
    <w:rsid w:val="00293221"/>
    <w:rsid w:val="002C1B6D"/>
    <w:rsid w:val="002D2287"/>
    <w:rsid w:val="002D2D5B"/>
    <w:rsid w:val="002D54AD"/>
    <w:rsid w:val="002D686C"/>
    <w:rsid w:val="002E59FF"/>
    <w:rsid w:val="00314C86"/>
    <w:rsid w:val="00317484"/>
    <w:rsid w:val="003263AD"/>
    <w:rsid w:val="003354ED"/>
    <w:rsid w:val="003603D9"/>
    <w:rsid w:val="003721F0"/>
    <w:rsid w:val="003762F0"/>
    <w:rsid w:val="00377165"/>
    <w:rsid w:val="00377708"/>
    <w:rsid w:val="00377B8E"/>
    <w:rsid w:val="003822B8"/>
    <w:rsid w:val="003B0942"/>
    <w:rsid w:val="003B2749"/>
    <w:rsid w:val="003B3119"/>
    <w:rsid w:val="003C3B0B"/>
    <w:rsid w:val="003C658E"/>
    <w:rsid w:val="003C6747"/>
    <w:rsid w:val="003D1145"/>
    <w:rsid w:val="003D4602"/>
    <w:rsid w:val="003D5553"/>
    <w:rsid w:val="003D6F9F"/>
    <w:rsid w:val="003E4FDB"/>
    <w:rsid w:val="003E725D"/>
    <w:rsid w:val="00403674"/>
    <w:rsid w:val="00414BA9"/>
    <w:rsid w:val="00415025"/>
    <w:rsid w:val="004276D0"/>
    <w:rsid w:val="00450BB2"/>
    <w:rsid w:val="00457653"/>
    <w:rsid w:val="004578AF"/>
    <w:rsid w:val="004738DF"/>
    <w:rsid w:val="00474B2C"/>
    <w:rsid w:val="00480436"/>
    <w:rsid w:val="00483AB7"/>
    <w:rsid w:val="00485555"/>
    <w:rsid w:val="00491093"/>
    <w:rsid w:val="00497B75"/>
    <w:rsid w:val="004B30E2"/>
    <w:rsid w:val="004D6D7A"/>
    <w:rsid w:val="004E2D78"/>
    <w:rsid w:val="004F5ADC"/>
    <w:rsid w:val="00503366"/>
    <w:rsid w:val="005130D8"/>
    <w:rsid w:val="00521B75"/>
    <w:rsid w:val="00533E7A"/>
    <w:rsid w:val="00540423"/>
    <w:rsid w:val="0054458E"/>
    <w:rsid w:val="00557383"/>
    <w:rsid w:val="005652D1"/>
    <w:rsid w:val="0057217A"/>
    <w:rsid w:val="005727A5"/>
    <w:rsid w:val="00574696"/>
    <w:rsid w:val="00574E3B"/>
    <w:rsid w:val="0057728C"/>
    <w:rsid w:val="005946D6"/>
    <w:rsid w:val="005B1602"/>
    <w:rsid w:val="005B239C"/>
    <w:rsid w:val="005B46C5"/>
    <w:rsid w:val="005C4393"/>
    <w:rsid w:val="005D4A6A"/>
    <w:rsid w:val="005D7AE4"/>
    <w:rsid w:val="005E2BFB"/>
    <w:rsid w:val="005E3209"/>
    <w:rsid w:val="005F2241"/>
    <w:rsid w:val="0060599B"/>
    <w:rsid w:val="00611751"/>
    <w:rsid w:val="00617283"/>
    <w:rsid w:val="00617937"/>
    <w:rsid w:val="00631B4B"/>
    <w:rsid w:val="006430CA"/>
    <w:rsid w:val="006441C4"/>
    <w:rsid w:val="0065093B"/>
    <w:rsid w:val="00670E80"/>
    <w:rsid w:val="00672AFB"/>
    <w:rsid w:val="006A21DE"/>
    <w:rsid w:val="006A319B"/>
    <w:rsid w:val="006A578E"/>
    <w:rsid w:val="006B00DE"/>
    <w:rsid w:val="006D2D65"/>
    <w:rsid w:val="006D798D"/>
    <w:rsid w:val="006D7A3D"/>
    <w:rsid w:val="006E1474"/>
    <w:rsid w:val="006E5590"/>
    <w:rsid w:val="006F2870"/>
    <w:rsid w:val="0070250E"/>
    <w:rsid w:val="00707991"/>
    <w:rsid w:val="00710408"/>
    <w:rsid w:val="0071040E"/>
    <w:rsid w:val="00721941"/>
    <w:rsid w:val="007427EA"/>
    <w:rsid w:val="00754893"/>
    <w:rsid w:val="00760DE7"/>
    <w:rsid w:val="007624E4"/>
    <w:rsid w:val="00765F83"/>
    <w:rsid w:val="007739EF"/>
    <w:rsid w:val="00783202"/>
    <w:rsid w:val="00792FEE"/>
    <w:rsid w:val="007A32A8"/>
    <w:rsid w:val="007A7CAA"/>
    <w:rsid w:val="007B1243"/>
    <w:rsid w:val="007B785A"/>
    <w:rsid w:val="007C3B24"/>
    <w:rsid w:val="007C526A"/>
    <w:rsid w:val="007C6BB4"/>
    <w:rsid w:val="007D1005"/>
    <w:rsid w:val="007D74B1"/>
    <w:rsid w:val="007E1EE5"/>
    <w:rsid w:val="007E52D6"/>
    <w:rsid w:val="008221F6"/>
    <w:rsid w:val="00825735"/>
    <w:rsid w:val="00830AD2"/>
    <w:rsid w:val="00834799"/>
    <w:rsid w:val="0083646F"/>
    <w:rsid w:val="00853926"/>
    <w:rsid w:val="00873E0A"/>
    <w:rsid w:val="00876462"/>
    <w:rsid w:val="00894469"/>
    <w:rsid w:val="008C5AC6"/>
    <w:rsid w:val="008C68A4"/>
    <w:rsid w:val="008D0171"/>
    <w:rsid w:val="008D6425"/>
    <w:rsid w:val="008E59D0"/>
    <w:rsid w:val="008F652C"/>
    <w:rsid w:val="008F7FC9"/>
    <w:rsid w:val="00914E45"/>
    <w:rsid w:val="00932BFC"/>
    <w:rsid w:val="00936A95"/>
    <w:rsid w:val="00946FF0"/>
    <w:rsid w:val="00950358"/>
    <w:rsid w:val="00950699"/>
    <w:rsid w:val="00964268"/>
    <w:rsid w:val="00967749"/>
    <w:rsid w:val="009734E2"/>
    <w:rsid w:val="00987640"/>
    <w:rsid w:val="00990A7D"/>
    <w:rsid w:val="009A5EC6"/>
    <w:rsid w:val="009B54DB"/>
    <w:rsid w:val="009C09EB"/>
    <w:rsid w:val="009C1EBE"/>
    <w:rsid w:val="009D1D38"/>
    <w:rsid w:val="009D39EF"/>
    <w:rsid w:val="009E3241"/>
    <w:rsid w:val="00A44368"/>
    <w:rsid w:val="00A927CC"/>
    <w:rsid w:val="00A92C5A"/>
    <w:rsid w:val="00AA693A"/>
    <w:rsid w:val="00AB7A32"/>
    <w:rsid w:val="00AD3734"/>
    <w:rsid w:val="00AD71CF"/>
    <w:rsid w:val="00AF0EFB"/>
    <w:rsid w:val="00AF765C"/>
    <w:rsid w:val="00AF7BBC"/>
    <w:rsid w:val="00B0428A"/>
    <w:rsid w:val="00B333CE"/>
    <w:rsid w:val="00B35CA3"/>
    <w:rsid w:val="00B4281F"/>
    <w:rsid w:val="00B471D5"/>
    <w:rsid w:val="00B51291"/>
    <w:rsid w:val="00B52413"/>
    <w:rsid w:val="00B53C24"/>
    <w:rsid w:val="00B53FC2"/>
    <w:rsid w:val="00B75BDF"/>
    <w:rsid w:val="00B851EC"/>
    <w:rsid w:val="00B85A08"/>
    <w:rsid w:val="00B91A37"/>
    <w:rsid w:val="00B9318F"/>
    <w:rsid w:val="00B95406"/>
    <w:rsid w:val="00B9666C"/>
    <w:rsid w:val="00BA0D05"/>
    <w:rsid w:val="00BC27EB"/>
    <w:rsid w:val="00BC4F11"/>
    <w:rsid w:val="00BC6606"/>
    <w:rsid w:val="00BC6621"/>
    <w:rsid w:val="00BD5DF5"/>
    <w:rsid w:val="00BE5416"/>
    <w:rsid w:val="00BF08F9"/>
    <w:rsid w:val="00BF190B"/>
    <w:rsid w:val="00C02180"/>
    <w:rsid w:val="00C04E7D"/>
    <w:rsid w:val="00C14202"/>
    <w:rsid w:val="00C14805"/>
    <w:rsid w:val="00C205CF"/>
    <w:rsid w:val="00C20928"/>
    <w:rsid w:val="00C24C6C"/>
    <w:rsid w:val="00C30177"/>
    <w:rsid w:val="00C34874"/>
    <w:rsid w:val="00C42822"/>
    <w:rsid w:val="00C515E2"/>
    <w:rsid w:val="00C538AD"/>
    <w:rsid w:val="00C55B51"/>
    <w:rsid w:val="00C6513D"/>
    <w:rsid w:val="00C70A32"/>
    <w:rsid w:val="00C7138C"/>
    <w:rsid w:val="00C7363C"/>
    <w:rsid w:val="00C76C46"/>
    <w:rsid w:val="00C84D67"/>
    <w:rsid w:val="00C86B05"/>
    <w:rsid w:val="00C87CCE"/>
    <w:rsid w:val="00C91B69"/>
    <w:rsid w:val="00CB27D7"/>
    <w:rsid w:val="00CB5C8A"/>
    <w:rsid w:val="00CC278F"/>
    <w:rsid w:val="00CC5E8C"/>
    <w:rsid w:val="00CD56E2"/>
    <w:rsid w:val="00CD6323"/>
    <w:rsid w:val="00CD7A82"/>
    <w:rsid w:val="00CD7E40"/>
    <w:rsid w:val="00CE4CA7"/>
    <w:rsid w:val="00CE73C6"/>
    <w:rsid w:val="00D10DC8"/>
    <w:rsid w:val="00D1373D"/>
    <w:rsid w:val="00D14392"/>
    <w:rsid w:val="00D26CBD"/>
    <w:rsid w:val="00D331A0"/>
    <w:rsid w:val="00D519B7"/>
    <w:rsid w:val="00D51F9B"/>
    <w:rsid w:val="00D57627"/>
    <w:rsid w:val="00D650AA"/>
    <w:rsid w:val="00D83590"/>
    <w:rsid w:val="00D93988"/>
    <w:rsid w:val="00DB688C"/>
    <w:rsid w:val="00DC012E"/>
    <w:rsid w:val="00DD2979"/>
    <w:rsid w:val="00DD59AA"/>
    <w:rsid w:val="00DD5CAD"/>
    <w:rsid w:val="00DF49F6"/>
    <w:rsid w:val="00E022F7"/>
    <w:rsid w:val="00E02544"/>
    <w:rsid w:val="00E06D00"/>
    <w:rsid w:val="00E374A2"/>
    <w:rsid w:val="00E4608C"/>
    <w:rsid w:val="00E46315"/>
    <w:rsid w:val="00E52F3F"/>
    <w:rsid w:val="00E7113F"/>
    <w:rsid w:val="00E72258"/>
    <w:rsid w:val="00E9472A"/>
    <w:rsid w:val="00E9704C"/>
    <w:rsid w:val="00E975C6"/>
    <w:rsid w:val="00E97C31"/>
    <w:rsid w:val="00EB6D6F"/>
    <w:rsid w:val="00EC0150"/>
    <w:rsid w:val="00EC74A8"/>
    <w:rsid w:val="00ED471B"/>
    <w:rsid w:val="00ED588E"/>
    <w:rsid w:val="00EE3C67"/>
    <w:rsid w:val="00EE57BA"/>
    <w:rsid w:val="00EE5846"/>
    <w:rsid w:val="00EE6F81"/>
    <w:rsid w:val="00EF4BEB"/>
    <w:rsid w:val="00F1313A"/>
    <w:rsid w:val="00F20CAD"/>
    <w:rsid w:val="00F23C1C"/>
    <w:rsid w:val="00F25C12"/>
    <w:rsid w:val="00F6230C"/>
    <w:rsid w:val="00F7461C"/>
    <w:rsid w:val="00F869D3"/>
    <w:rsid w:val="00FA225C"/>
    <w:rsid w:val="00FA62BC"/>
    <w:rsid w:val="00FB5B53"/>
    <w:rsid w:val="00FB72F2"/>
    <w:rsid w:val="00FD16E7"/>
    <w:rsid w:val="00FD1C19"/>
    <w:rsid w:val="00FE0189"/>
    <w:rsid w:val="00FE0AF0"/>
    <w:rsid w:val="00FF0D32"/>
    <w:rsid w:val="00FF4CC9"/>
    <w:rsid w:val="00FF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7AFD11FA-58C7-4082-9930-AB5B85AD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4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D5B"/>
  </w:style>
  <w:style w:type="paragraph" w:styleId="Footer">
    <w:name w:val="footer"/>
    <w:basedOn w:val="Normal"/>
    <w:link w:val="FooterChar"/>
    <w:uiPriority w:val="99"/>
    <w:rsid w:val="00004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D5B"/>
  </w:style>
  <w:style w:type="paragraph" w:styleId="BalloonText">
    <w:name w:val="Balloon Text"/>
    <w:basedOn w:val="Normal"/>
    <w:link w:val="BalloonTextChar"/>
    <w:uiPriority w:val="99"/>
    <w:semiHidden/>
    <w:rsid w:val="0000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5B"/>
    <w:rPr>
      <w:rFonts w:ascii="Tahoma" w:hAnsi="Tahoma" w:cs="Tahoma"/>
      <w:sz w:val="16"/>
      <w:szCs w:val="16"/>
    </w:rPr>
  </w:style>
  <w:style w:type="table" w:styleId="TableGrid">
    <w:name w:val="Table Grid"/>
    <w:basedOn w:val="TableNormal"/>
    <w:uiPriority w:val="99"/>
    <w:rsid w:val="00004D5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99"/>
    <w:rsid w:val="000748C4"/>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D650AA"/>
    <w:pPr>
      <w:ind w:left="720"/>
      <w:contextualSpacing/>
    </w:pPr>
  </w:style>
  <w:style w:type="paragraph" w:styleId="Title">
    <w:name w:val="Title"/>
    <w:basedOn w:val="Normal"/>
    <w:next w:val="Normal"/>
    <w:link w:val="TitleChar"/>
    <w:uiPriority w:val="10"/>
    <w:qFormat/>
    <w:rsid w:val="00205E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5EA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A41FC59</Template>
  <TotalTime>361</TotalTime>
  <Pages>6</Pages>
  <Words>1909</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CCOM</dc:creator>
  <cp:lastModifiedBy>Claire Harris</cp:lastModifiedBy>
  <cp:revision>15</cp:revision>
  <cp:lastPrinted>2015-06-01T13:52:00Z</cp:lastPrinted>
  <dcterms:created xsi:type="dcterms:W3CDTF">2015-03-03T13:14:00Z</dcterms:created>
  <dcterms:modified xsi:type="dcterms:W3CDTF">2015-06-01T13:55:00Z</dcterms:modified>
</cp:coreProperties>
</file>