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A167C" w:rsidRDefault="003A167C" w:rsidP="003A167C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 w:rsidRPr="00785150">
        <w:rPr>
          <w:rFonts w:ascii="Century Gothic" w:hAnsi="Century Gothic"/>
          <w:noProof/>
          <w:sz w:val="18"/>
        </w:rPr>
        <w:drawing>
          <wp:anchor distT="0" distB="0" distL="114300" distR="114300" simplePos="0" relativeHeight="251660288" behindDoc="0" locked="0" layoutInCell="1" allowOverlap="1" wp14:anchorId="6281DC71" wp14:editId="2AF2D70F">
            <wp:simplePos x="0" y="0"/>
            <wp:positionH relativeFrom="column">
              <wp:posOffset>4916170</wp:posOffset>
            </wp:positionH>
            <wp:positionV relativeFrom="paragraph">
              <wp:posOffset>-177165</wp:posOffset>
            </wp:positionV>
            <wp:extent cx="1185545" cy="523875"/>
            <wp:effectExtent l="0" t="0" r="0" b="9525"/>
            <wp:wrapNone/>
            <wp:docPr id="1" name="Picture 9" descr="black text on transparent landscap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text on transparent landscape.ep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D3C" w:rsidRPr="00502255" w:rsidRDefault="009B5D3C" w:rsidP="003A167C">
      <w:pPr>
        <w:jc w:val="center"/>
        <w:rPr>
          <w:rFonts w:ascii="Century Gothic" w:hAnsi="Century Gothic"/>
          <w:b/>
          <w:sz w:val="32"/>
          <w:szCs w:val="32"/>
        </w:rPr>
      </w:pPr>
      <w:r w:rsidRPr="00502255">
        <w:rPr>
          <w:rFonts w:ascii="Century Gothic" w:hAnsi="Century Gothic"/>
          <w:b/>
          <w:sz w:val="32"/>
          <w:szCs w:val="32"/>
        </w:rPr>
        <w:t>Vision, Mission and Character</w:t>
      </w:r>
    </w:p>
    <w:p w:rsidR="009B5D3C" w:rsidRPr="00502255" w:rsidRDefault="009B5D3C" w:rsidP="00EA2AFC">
      <w:pPr>
        <w:spacing w:after="12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502255">
        <w:rPr>
          <w:rFonts w:ascii="Century Gothic" w:hAnsi="Century Gothic"/>
          <w:b/>
          <w:sz w:val="24"/>
          <w:szCs w:val="24"/>
        </w:rPr>
        <w:t>Our Vision</w:t>
      </w:r>
    </w:p>
    <w:p w:rsidR="009B5D3C" w:rsidRPr="00502255" w:rsidRDefault="009B5D3C" w:rsidP="009B5D3C">
      <w:pPr>
        <w:spacing w:line="240" w:lineRule="auto"/>
        <w:rPr>
          <w:rFonts w:ascii="Century Gothic" w:hAnsi="Century Gothic"/>
        </w:rPr>
      </w:pPr>
      <w:r w:rsidRPr="00502255">
        <w:rPr>
          <w:rFonts w:ascii="Century Gothic" w:hAnsi="Century Gothic"/>
        </w:rPr>
        <w:t>An outstanding sixth form college for all.</w:t>
      </w:r>
    </w:p>
    <w:p w:rsidR="009B5D3C" w:rsidRPr="00502255" w:rsidRDefault="009B5D3C" w:rsidP="009B5D3C">
      <w:pPr>
        <w:spacing w:after="120" w:line="240" w:lineRule="auto"/>
        <w:rPr>
          <w:rFonts w:ascii="Century Gothic" w:hAnsi="Century Gothic"/>
          <w:b/>
          <w:sz w:val="24"/>
          <w:szCs w:val="24"/>
        </w:rPr>
      </w:pPr>
      <w:r w:rsidRPr="00502255">
        <w:rPr>
          <w:rFonts w:ascii="Century Gothic" w:hAnsi="Century Gothic"/>
          <w:b/>
          <w:sz w:val="24"/>
          <w:szCs w:val="24"/>
        </w:rPr>
        <w:t xml:space="preserve">Our Mission </w:t>
      </w:r>
    </w:p>
    <w:p w:rsidR="009B5D3C" w:rsidRPr="00F82F86" w:rsidRDefault="009B5D3C" w:rsidP="00EA2AFC">
      <w:pPr>
        <w:pStyle w:val="Title"/>
        <w:pBdr>
          <w:bottom w:val="none" w:sz="0" w:space="0" w:color="auto"/>
        </w:pBdr>
        <w:spacing w:after="200"/>
        <w:jc w:val="both"/>
        <w:rPr>
          <w:rFonts w:ascii="Century Gothic" w:hAnsi="Century Gothic"/>
          <w:color w:val="auto"/>
          <w:sz w:val="22"/>
          <w:szCs w:val="22"/>
        </w:rPr>
      </w:pPr>
      <w:r w:rsidRPr="00F82F86">
        <w:rPr>
          <w:rFonts w:ascii="Century Gothic" w:hAnsi="Century Gothic"/>
          <w:color w:val="auto"/>
          <w:sz w:val="22"/>
          <w:szCs w:val="22"/>
        </w:rPr>
        <w:t>Supporting our students to achieve their best by providing the highest quality of academic and vocational teaching and learning</w:t>
      </w:r>
      <w:r w:rsidR="00D82A76" w:rsidRPr="00F82F86">
        <w:rPr>
          <w:rFonts w:ascii="Century Gothic" w:hAnsi="Century Gothic"/>
          <w:color w:val="auto"/>
          <w:sz w:val="22"/>
          <w:szCs w:val="22"/>
        </w:rPr>
        <w:t>.</w:t>
      </w:r>
      <w:r w:rsidR="00DD31F1" w:rsidRPr="00F82F86">
        <w:rPr>
          <w:rFonts w:ascii="Century Gothic" w:hAnsi="Century Gothic"/>
          <w:color w:val="auto"/>
          <w:sz w:val="22"/>
          <w:szCs w:val="22"/>
        </w:rPr>
        <w:t xml:space="preserve">  </w:t>
      </w:r>
      <w:r w:rsidR="00D82A76" w:rsidRPr="00F82F86">
        <w:rPr>
          <w:rFonts w:ascii="Century Gothic" w:hAnsi="Century Gothic"/>
          <w:color w:val="auto"/>
          <w:sz w:val="22"/>
          <w:szCs w:val="22"/>
        </w:rPr>
        <w:t>An</w:t>
      </w:r>
      <w:r w:rsidRPr="00F82F86">
        <w:rPr>
          <w:rFonts w:ascii="Century Gothic" w:hAnsi="Century Gothic"/>
          <w:color w:val="auto"/>
          <w:sz w:val="22"/>
          <w:szCs w:val="22"/>
        </w:rPr>
        <w:t xml:space="preserve"> unrelenting focus on continuous quality improvement.  Promoting high expectations, providing excellent pastoral care, welcoming individuality and developing independence.</w:t>
      </w:r>
    </w:p>
    <w:p w:rsidR="00281645" w:rsidRPr="00502255" w:rsidRDefault="009B5D3C" w:rsidP="00281645">
      <w:pPr>
        <w:pStyle w:val="NoSpacing"/>
        <w:rPr>
          <w:rFonts w:ascii="Century Gothic" w:hAnsi="Century Gothic"/>
          <w:b/>
          <w:szCs w:val="24"/>
        </w:rPr>
      </w:pPr>
      <w:r w:rsidRPr="00502255">
        <w:rPr>
          <w:rFonts w:ascii="Century Gothic" w:hAnsi="Century Gothic"/>
          <w:b/>
          <w:szCs w:val="24"/>
        </w:rPr>
        <w:t>Educational Character of the College</w:t>
      </w:r>
    </w:p>
    <w:p w:rsidR="00D82A76" w:rsidRPr="00502255" w:rsidRDefault="00D82A76" w:rsidP="009B5D3C">
      <w:pPr>
        <w:pStyle w:val="NoSpacing"/>
        <w:jc w:val="both"/>
        <w:rPr>
          <w:rFonts w:ascii="Century Gothic" w:hAnsi="Century Gothic"/>
          <w:b/>
          <w:sz w:val="22"/>
        </w:rPr>
      </w:pPr>
    </w:p>
    <w:p w:rsidR="00DD31F1" w:rsidRPr="00DD31F1" w:rsidRDefault="00DD31F1" w:rsidP="009B5D3C">
      <w:pPr>
        <w:pStyle w:val="ListParagraph"/>
        <w:numPr>
          <w:ilvl w:val="0"/>
          <w:numId w:val="4"/>
        </w:numPr>
        <w:ind w:left="360"/>
        <w:rPr>
          <w:rFonts w:ascii="Century Gothic" w:hAnsi="Century Gothic" w:cs="Arial"/>
        </w:rPr>
      </w:pPr>
      <w:r w:rsidRPr="00DD31F1">
        <w:rPr>
          <w:rFonts w:ascii="Century Gothic" w:hAnsi="Century Gothic"/>
        </w:rPr>
        <w:t>The Henley College is committed to providing outstanding academic and vocational education and training for all students.  We are the leading provider of A Level, vocational and apprenticeship programmes for students aged 16-19 in the Thames Valley area.</w:t>
      </w:r>
    </w:p>
    <w:p w:rsidR="00DD31F1" w:rsidRDefault="00DD31F1" w:rsidP="00DD31F1">
      <w:pPr>
        <w:pStyle w:val="ListParagraph"/>
        <w:ind w:left="360"/>
        <w:rPr>
          <w:rFonts w:ascii="Century Gothic" w:hAnsi="Century Gothic" w:cs="Arial"/>
        </w:rPr>
      </w:pPr>
    </w:p>
    <w:p w:rsidR="0087730A" w:rsidRPr="00502255" w:rsidRDefault="008C372E" w:rsidP="009B5D3C">
      <w:pPr>
        <w:pStyle w:val="ListParagraph"/>
        <w:numPr>
          <w:ilvl w:val="0"/>
          <w:numId w:val="4"/>
        </w:numPr>
        <w:ind w:left="360"/>
        <w:rPr>
          <w:rFonts w:ascii="Century Gothic" w:hAnsi="Century Gothic" w:cs="Arial"/>
        </w:rPr>
      </w:pPr>
      <w:r w:rsidRPr="00502255">
        <w:rPr>
          <w:rFonts w:ascii="Century Gothic" w:hAnsi="Century Gothic" w:cs="Arial"/>
        </w:rPr>
        <w:t>The Henley College has an u</w:t>
      </w:r>
      <w:r w:rsidR="00CA7111" w:rsidRPr="00502255">
        <w:rPr>
          <w:rFonts w:ascii="Century Gothic" w:hAnsi="Century Gothic" w:cs="Arial"/>
        </w:rPr>
        <w:t>nrelenting focus on continuous improvement of all aspects of the College.</w:t>
      </w:r>
    </w:p>
    <w:p w:rsidR="0087730A" w:rsidRDefault="0087730A" w:rsidP="009B5D3C">
      <w:pPr>
        <w:pStyle w:val="NoSpacing"/>
        <w:numPr>
          <w:ilvl w:val="0"/>
          <w:numId w:val="4"/>
        </w:numPr>
        <w:ind w:left="360"/>
        <w:jc w:val="both"/>
        <w:rPr>
          <w:rFonts w:ascii="Century Gothic" w:hAnsi="Century Gothic"/>
          <w:sz w:val="22"/>
        </w:rPr>
      </w:pPr>
      <w:r w:rsidRPr="00502255">
        <w:rPr>
          <w:rFonts w:ascii="Century Gothic" w:hAnsi="Century Gothic"/>
          <w:sz w:val="22"/>
        </w:rPr>
        <w:t>The College develops ambitious, well rounded and independent individuals who grasp every opportunity and new experience.</w:t>
      </w:r>
      <w:r w:rsidR="009B5D3C" w:rsidRPr="00502255">
        <w:rPr>
          <w:rFonts w:ascii="Century Gothic" w:hAnsi="Century Gothic"/>
          <w:sz w:val="22"/>
        </w:rPr>
        <w:t xml:space="preserve"> </w:t>
      </w:r>
      <w:r w:rsidRPr="00502255">
        <w:rPr>
          <w:rFonts w:ascii="Century Gothic" w:hAnsi="Century Gothic"/>
          <w:sz w:val="22"/>
        </w:rPr>
        <w:t xml:space="preserve"> We </w:t>
      </w:r>
      <w:r w:rsidR="007E4AB7">
        <w:rPr>
          <w:rFonts w:ascii="Century Gothic" w:hAnsi="Century Gothic"/>
          <w:sz w:val="22"/>
        </w:rPr>
        <w:t>provide</w:t>
      </w:r>
      <w:r w:rsidRPr="00502255">
        <w:rPr>
          <w:rFonts w:ascii="Century Gothic" w:hAnsi="Century Gothic"/>
          <w:sz w:val="22"/>
        </w:rPr>
        <w:t xml:space="preserve"> an enriching, happy and inclusive environment where individuals grow in confidence, achieve their best and expand their horizons as they realise their potential and develop the aptitudes required for a successful future.</w:t>
      </w:r>
    </w:p>
    <w:p w:rsidR="00DD31F1" w:rsidRPr="00502255" w:rsidRDefault="00DD31F1" w:rsidP="00DD31F1">
      <w:pPr>
        <w:pStyle w:val="NoSpacing"/>
        <w:ind w:left="360"/>
        <w:jc w:val="both"/>
        <w:rPr>
          <w:rFonts w:ascii="Century Gothic" w:hAnsi="Century Gothic"/>
          <w:sz w:val="22"/>
        </w:rPr>
      </w:pPr>
    </w:p>
    <w:p w:rsidR="00DD31F1" w:rsidRPr="00502255" w:rsidRDefault="00DD31F1" w:rsidP="00DD31F1">
      <w:pPr>
        <w:pStyle w:val="NoSpacing"/>
        <w:numPr>
          <w:ilvl w:val="0"/>
          <w:numId w:val="4"/>
        </w:numPr>
        <w:ind w:left="360"/>
        <w:jc w:val="both"/>
        <w:rPr>
          <w:rFonts w:ascii="Century Gothic" w:hAnsi="Century Gothic"/>
          <w:sz w:val="22"/>
        </w:rPr>
      </w:pPr>
      <w:r w:rsidRPr="00502255">
        <w:rPr>
          <w:rFonts w:ascii="Century Gothic" w:hAnsi="Century Gothic"/>
          <w:sz w:val="22"/>
        </w:rPr>
        <w:t>The College employs inspirational staff, committed to their own professional development, who challenge and motivate students.</w:t>
      </w:r>
    </w:p>
    <w:p w:rsidR="00DD31F1" w:rsidRPr="00502255" w:rsidRDefault="00DD31F1" w:rsidP="00DD31F1">
      <w:pPr>
        <w:pStyle w:val="NoSpacing"/>
        <w:jc w:val="both"/>
        <w:rPr>
          <w:rFonts w:ascii="Century Gothic" w:hAnsi="Century Gothic"/>
          <w:b/>
          <w:sz w:val="22"/>
        </w:rPr>
      </w:pPr>
    </w:p>
    <w:p w:rsidR="00281645" w:rsidRPr="00502255" w:rsidRDefault="00281645" w:rsidP="009B5D3C">
      <w:pPr>
        <w:pStyle w:val="NoSpacing"/>
        <w:numPr>
          <w:ilvl w:val="0"/>
          <w:numId w:val="4"/>
        </w:numPr>
        <w:ind w:left="360"/>
        <w:jc w:val="both"/>
        <w:rPr>
          <w:rFonts w:ascii="Century Gothic" w:hAnsi="Century Gothic"/>
          <w:sz w:val="22"/>
        </w:rPr>
      </w:pPr>
      <w:r w:rsidRPr="00502255">
        <w:rPr>
          <w:rFonts w:ascii="Century Gothic" w:hAnsi="Century Gothic"/>
          <w:sz w:val="22"/>
        </w:rPr>
        <w:t>The C</w:t>
      </w:r>
      <w:r w:rsidR="006475BF" w:rsidRPr="00502255">
        <w:rPr>
          <w:rFonts w:ascii="Century Gothic" w:hAnsi="Century Gothic"/>
          <w:sz w:val="22"/>
        </w:rPr>
        <w:t xml:space="preserve">ollege </w:t>
      </w:r>
      <w:r w:rsidR="00AA5589" w:rsidRPr="00502255">
        <w:rPr>
          <w:rFonts w:ascii="Century Gothic" w:hAnsi="Century Gothic"/>
          <w:sz w:val="22"/>
        </w:rPr>
        <w:t>provide</w:t>
      </w:r>
      <w:r w:rsidR="00D416B8" w:rsidRPr="00502255">
        <w:rPr>
          <w:rFonts w:ascii="Century Gothic" w:hAnsi="Century Gothic"/>
          <w:sz w:val="22"/>
        </w:rPr>
        <w:t>s</w:t>
      </w:r>
      <w:r w:rsidR="00AA5589" w:rsidRPr="00502255">
        <w:rPr>
          <w:rFonts w:ascii="Century Gothic" w:hAnsi="Century Gothic"/>
          <w:sz w:val="22"/>
        </w:rPr>
        <w:t xml:space="preserve"> a broad curriculum which is responsive to the community we serve.</w:t>
      </w:r>
    </w:p>
    <w:p w:rsidR="00281645" w:rsidRPr="00502255" w:rsidRDefault="00281645" w:rsidP="009B5D3C">
      <w:pPr>
        <w:pStyle w:val="NoSpacing"/>
        <w:jc w:val="both"/>
        <w:rPr>
          <w:rFonts w:ascii="Century Gothic" w:hAnsi="Century Gothic"/>
          <w:b/>
          <w:sz w:val="22"/>
        </w:rPr>
      </w:pPr>
    </w:p>
    <w:p w:rsidR="00281645" w:rsidRPr="00502255" w:rsidRDefault="00AC07EF" w:rsidP="009B5D3C">
      <w:pPr>
        <w:pStyle w:val="NoSpacing"/>
        <w:numPr>
          <w:ilvl w:val="0"/>
          <w:numId w:val="4"/>
        </w:numPr>
        <w:ind w:left="360"/>
        <w:jc w:val="both"/>
        <w:rPr>
          <w:rFonts w:ascii="Century Gothic" w:hAnsi="Century Gothic"/>
          <w:sz w:val="22"/>
        </w:rPr>
      </w:pPr>
      <w:r w:rsidRPr="00502255">
        <w:rPr>
          <w:rFonts w:ascii="Century Gothic" w:hAnsi="Century Gothic"/>
          <w:sz w:val="22"/>
        </w:rPr>
        <w:t>As the only sixth form college in the Thames Valley, the College has a particular responsibility to its partner schools.</w:t>
      </w:r>
      <w:r w:rsidR="00AB13EC" w:rsidRPr="00502255">
        <w:rPr>
          <w:rFonts w:ascii="Century Gothic" w:hAnsi="Century Gothic"/>
          <w:sz w:val="22"/>
        </w:rPr>
        <w:t xml:space="preserve"> </w:t>
      </w:r>
      <w:r w:rsidR="00281645" w:rsidRPr="00502255">
        <w:rPr>
          <w:rFonts w:ascii="Century Gothic" w:hAnsi="Century Gothic"/>
          <w:sz w:val="22"/>
        </w:rPr>
        <w:t xml:space="preserve">The College values its links with partner schools and colleges as a way of driving up </w:t>
      </w:r>
      <w:r w:rsidR="00AB13EC" w:rsidRPr="00502255">
        <w:rPr>
          <w:rFonts w:ascii="Century Gothic" w:hAnsi="Century Gothic"/>
          <w:sz w:val="22"/>
        </w:rPr>
        <w:t xml:space="preserve">standards and </w:t>
      </w:r>
      <w:r w:rsidR="00281645" w:rsidRPr="00502255">
        <w:rPr>
          <w:rFonts w:ascii="Century Gothic" w:hAnsi="Century Gothic"/>
          <w:sz w:val="22"/>
        </w:rPr>
        <w:t>sharing best practice.</w:t>
      </w:r>
    </w:p>
    <w:p w:rsidR="00281645" w:rsidRPr="00502255" w:rsidRDefault="00281645" w:rsidP="009B5D3C">
      <w:pPr>
        <w:pStyle w:val="NoSpacing"/>
        <w:jc w:val="both"/>
        <w:rPr>
          <w:rFonts w:ascii="Century Gothic" w:hAnsi="Century Gothic"/>
          <w:b/>
          <w:i/>
          <w:sz w:val="22"/>
        </w:rPr>
      </w:pPr>
    </w:p>
    <w:p w:rsidR="00281645" w:rsidRPr="00502255" w:rsidRDefault="001F1057" w:rsidP="009B5D3C">
      <w:pPr>
        <w:pStyle w:val="NoSpacing"/>
        <w:numPr>
          <w:ilvl w:val="0"/>
          <w:numId w:val="4"/>
        </w:numPr>
        <w:ind w:left="360"/>
        <w:jc w:val="both"/>
        <w:rPr>
          <w:rFonts w:ascii="Century Gothic" w:hAnsi="Century Gothic"/>
          <w:b/>
          <w:sz w:val="22"/>
        </w:rPr>
      </w:pPr>
      <w:r w:rsidRPr="00502255">
        <w:rPr>
          <w:rFonts w:ascii="Century Gothic" w:hAnsi="Century Gothic"/>
          <w:sz w:val="22"/>
        </w:rPr>
        <w:t>The College is</w:t>
      </w:r>
      <w:r w:rsidR="00281645" w:rsidRPr="00502255">
        <w:rPr>
          <w:rFonts w:ascii="Century Gothic" w:hAnsi="Century Gothic"/>
          <w:sz w:val="22"/>
        </w:rPr>
        <w:t xml:space="preserve"> an </w:t>
      </w:r>
      <w:r w:rsidR="00A04839" w:rsidRPr="00502255">
        <w:rPr>
          <w:rFonts w:ascii="Century Gothic" w:hAnsi="Century Gothic"/>
          <w:sz w:val="22"/>
        </w:rPr>
        <w:t xml:space="preserve">open and </w:t>
      </w:r>
      <w:r w:rsidR="00281645" w:rsidRPr="00502255">
        <w:rPr>
          <w:rFonts w:ascii="Century Gothic" w:hAnsi="Century Gothic"/>
          <w:sz w:val="22"/>
        </w:rPr>
        <w:t>inclusive organisation which caters for the educational needs of all the community.</w:t>
      </w:r>
      <w:r w:rsidR="00D82A76">
        <w:rPr>
          <w:rFonts w:ascii="Century Gothic" w:hAnsi="Century Gothic"/>
          <w:sz w:val="22"/>
        </w:rPr>
        <w:t xml:space="preserve">  A broad curriculum facilitates a diverse student community and enables a rich exchange of knowledge.</w:t>
      </w:r>
    </w:p>
    <w:p w:rsidR="00281645" w:rsidRPr="00502255" w:rsidRDefault="00281645" w:rsidP="009B5D3C">
      <w:pPr>
        <w:pStyle w:val="NoSpacing"/>
        <w:jc w:val="both"/>
        <w:rPr>
          <w:rFonts w:ascii="Century Gothic" w:hAnsi="Century Gothic"/>
          <w:b/>
          <w:sz w:val="22"/>
        </w:rPr>
      </w:pPr>
    </w:p>
    <w:p w:rsidR="00281645" w:rsidRPr="00502255" w:rsidRDefault="00281645" w:rsidP="009B5D3C">
      <w:pPr>
        <w:pStyle w:val="NoSpacing"/>
        <w:numPr>
          <w:ilvl w:val="0"/>
          <w:numId w:val="4"/>
        </w:numPr>
        <w:ind w:left="360"/>
        <w:jc w:val="both"/>
        <w:rPr>
          <w:rFonts w:ascii="Century Gothic" w:hAnsi="Century Gothic"/>
          <w:sz w:val="22"/>
        </w:rPr>
      </w:pPr>
      <w:r w:rsidRPr="00502255">
        <w:rPr>
          <w:rFonts w:ascii="Century Gothic" w:hAnsi="Century Gothic"/>
          <w:sz w:val="22"/>
        </w:rPr>
        <w:t xml:space="preserve">The College </w:t>
      </w:r>
      <w:r w:rsidR="007805D0" w:rsidRPr="00502255">
        <w:rPr>
          <w:rFonts w:ascii="Century Gothic" w:hAnsi="Century Gothic"/>
          <w:sz w:val="22"/>
        </w:rPr>
        <w:t xml:space="preserve">is </w:t>
      </w:r>
      <w:r w:rsidR="00A84D6A" w:rsidRPr="00502255">
        <w:rPr>
          <w:rFonts w:ascii="Century Gothic" w:hAnsi="Century Gothic"/>
          <w:sz w:val="22"/>
        </w:rPr>
        <w:t xml:space="preserve">an integral part of </w:t>
      </w:r>
      <w:r w:rsidRPr="00502255">
        <w:rPr>
          <w:rFonts w:ascii="Century Gothic" w:hAnsi="Century Gothic"/>
          <w:sz w:val="22"/>
        </w:rPr>
        <w:t xml:space="preserve">the local community with </w:t>
      </w:r>
      <w:r w:rsidR="00A04839" w:rsidRPr="00502255">
        <w:rPr>
          <w:rFonts w:ascii="Century Gothic" w:hAnsi="Century Gothic"/>
          <w:sz w:val="22"/>
        </w:rPr>
        <w:t xml:space="preserve">active </w:t>
      </w:r>
      <w:r w:rsidRPr="00502255">
        <w:rPr>
          <w:rFonts w:ascii="Century Gothic" w:hAnsi="Century Gothic"/>
          <w:sz w:val="22"/>
        </w:rPr>
        <w:t>links to local organisations including sports clubs, arts groups, volunt</w:t>
      </w:r>
      <w:r w:rsidR="00C20B51" w:rsidRPr="00502255">
        <w:rPr>
          <w:rFonts w:ascii="Century Gothic" w:hAnsi="Century Gothic"/>
          <w:sz w:val="22"/>
        </w:rPr>
        <w:t>ary organisations and employers</w:t>
      </w:r>
      <w:r w:rsidRPr="00502255">
        <w:rPr>
          <w:rFonts w:ascii="Century Gothic" w:hAnsi="Century Gothic"/>
          <w:sz w:val="22"/>
        </w:rPr>
        <w:t>.</w:t>
      </w:r>
      <w:r w:rsidR="0087730A" w:rsidRPr="00502255">
        <w:rPr>
          <w:rFonts w:ascii="Century Gothic" w:hAnsi="Century Gothic"/>
          <w:sz w:val="22"/>
        </w:rPr>
        <w:t xml:space="preserve"> </w:t>
      </w:r>
    </w:p>
    <w:p w:rsidR="00281645" w:rsidRPr="00502255" w:rsidRDefault="00281645" w:rsidP="009B5D3C">
      <w:pPr>
        <w:pStyle w:val="NoSpacing"/>
        <w:jc w:val="both"/>
        <w:rPr>
          <w:rFonts w:ascii="Century Gothic" w:hAnsi="Century Gothic"/>
          <w:b/>
          <w:sz w:val="22"/>
        </w:rPr>
      </w:pPr>
    </w:p>
    <w:p w:rsidR="00BB0EBA" w:rsidRPr="00502255" w:rsidRDefault="00A04839" w:rsidP="009B5D3C">
      <w:pPr>
        <w:pStyle w:val="NoSpacing"/>
        <w:numPr>
          <w:ilvl w:val="0"/>
          <w:numId w:val="4"/>
        </w:numPr>
        <w:ind w:left="360"/>
        <w:jc w:val="both"/>
        <w:rPr>
          <w:rFonts w:ascii="Century Gothic" w:hAnsi="Century Gothic"/>
          <w:sz w:val="22"/>
        </w:rPr>
      </w:pPr>
      <w:r w:rsidRPr="00502255">
        <w:rPr>
          <w:rFonts w:ascii="Century Gothic" w:hAnsi="Century Gothic"/>
          <w:sz w:val="22"/>
        </w:rPr>
        <w:t>The College provides a safe environment</w:t>
      </w:r>
      <w:r w:rsidR="008A7166" w:rsidRPr="00502255">
        <w:rPr>
          <w:rFonts w:ascii="Century Gothic" w:hAnsi="Century Gothic"/>
          <w:sz w:val="22"/>
        </w:rPr>
        <w:t xml:space="preserve"> and excellent pastoral care </w:t>
      </w:r>
      <w:r w:rsidRPr="00502255">
        <w:rPr>
          <w:rFonts w:ascii="Century Gothic" w:hAnsi="Century Gothic"/>
          <w:sz w:val="22"/>
        </w:rPr>
        <w:t>conducive to teaching and learning</w:t>
      </w:r>
      <w:r w:rsidR="002A07EC" w:rsidRPr="00502255">
        <w:rPr>
          <w:rFonts w:ascii="Century Gothic" w:hAnsi="Century Gothic"/>
          <w:sz w:val="22"/>
        </w:rPr>
        <w:t>.</w:t>
      </w:r>
    </w:p>
    <w:p w:rsidR="00502255" w:rsidRPr="00502255" w:rsidRDefault="00502255" w:rsidP="00502255">
      <w:pPr>
        <w:pStyle w:val="NoSpacing"/>
        <w:ind w:left="360"/>
        <w:jc w:val="both"/>
        <w:rPr>
          <w:rFonts w:ascii="Century Gothic" w:hAnsi="Century Gothic"/>
          <w:sz w:val="22"/>
        </w:rPr>
      </w:pPr>
    </w:p>
    <w:p w:rsidR="00281645" w:rsidRDefault="00476783" w:rsidP="009B5D3C">
      <w:pPr>
        <w:pStyle w:val="NoSpacing"/>
        <w:numPr>
          <w:ilvl w:val="0"/>
          <w:numId w:val="4"/>
        </w:numPr>
        <w:ind w:left="360"/>
        <w:jc w:val="both"/>
        <w:rPr>
          <w:rFonts w:ascii="Century Gothic" w:hAnsi="Century Gothic"/>
        </w:rPr>
      </w:pPr>
      <w:r w:rsidRPr="00502255">
        <w:rPr>
          <w:rFonts w:ascii="Century Gothic" w:hAnsi="Century Gothic"/>
          <w:sz w:val="22"/>
        </w:rPr>
        <w:t xml:space="preserve">The </w:t>
      </w:r>
      <w:r w:rsidR="00D82A76">
        <w:rPr>
          <w:rFonts w:ascii="Century Gothic" w:hAnsi="Century Gothic"/>
          <w:sz w:val="22"/>
        </w:rPr>
        <w:t>C</w:t>
      </w:r>
      <w:r w:rsidR="00D82A76" w:rsidRPr="00502255">
        <w:rPr>
          <w:rFonts w:ascii="Century Gothic" w:hAnsi="Century Gothic"/>
          <w:sz w:val="22"/>
        </w:rPr>
        <w:t xml:space="preserve">ollege </w:t>
      </w:r>
      <w:r w:rsidR="00F12A5C" w:rsidRPr="00502255">
        <w:rPr>
          <w:rFonts w:ascii="Century Gothic" w:hAnsi="Century Gothic"/>
          <w:sz w:val="22"/>
        </w:rPr>
        <w:t xml:space="preserve">is progressive and </w:t>
      </w:r>
      <w:r w:rsidRPr="00502255">
        <w:rPr>
          <w:rFonts w:ascii="Century Gothic" w:hAnsi="Century Gothic"/>
          <w:sz w:val="22"/>
        </w:rPr>
        <w:t>embrace</w:t>
      </w:r>
      <w:r w:rsidR="00F12A5C" w:rsidRPr="00502255">
        <w:rPr>
          <w:rFonts w:ascii="Century Gothic" w:hAnsi="Century Gothic"/>
          <w:sz w:val="22"/>
        </w:rPr>
        <w:t>s</w:t>
      </w:r>
      <w:r w:rsidRPr="00502255">
        <w:rPr>
          <w:rFonts w:ascii="Century Gothic" w:hAnsi="Century Gothic"/>
          <w:sz w:val="22"/>
        </w:rPr>
        <w:t xml:space="preserve"> change with agility and optimism.</w:t>
      </w:r>
      <w:r w:rsidRPr="00502255">
        <w:rPr>
          <w:rFonts w:ascii="Century Gothic" w:hAnsi="Century Gothic"/>
        </w:rPr>
        <w:t xml:space="preserve"> </w:t>
      </w:r>
    </w:p>
    <w:p w:rsidR="003A167C" w:rsidRPr="00502255" w:rsidRDefault="003A167C" w:rsidP="003A167C">
      <w:pPr>
        <w:pStyle w:val="NoSpacing"/>
        <w:ind w:left="360"/>
        <w:jc w:val="both"/>
        <w:rPr>
          <w:rFonts w:ascii="Century Gothic" w:hAnsi="Century Gothic"/>
        </w:rPr>
      </w:pPr>
    </w:p>
    <w:p w:rsidR="00655D62" w:rsidRPr="003A167C" w:rsidRDefault="00655D62" w:rsidP="000B3F21">
      <w:pPr>
        <w:pStyle w:val="NoSpacing"/>
        <w:jc w:val="both"/>
        <w:rPr>
          <w:rFonts w:ascii="Century Gothic" w:hAnsi="Century Gothic"/>
          <w:sz w:val="16"/>
          <w:szCs w:val="16"/>
        </w:rPr>
      </w:pPr>
      <w:r w:rsidRPr="003A167C">
        <w:rPr>
          <w:rFonts w:ascii="Century Gothic" w:hAnsi="Century Gothic"/>
          <w:sz w:val="16"/>
          <w:szCs w:val="16"/>
        </w:rPr>
        <w:t>This document is reviewed on a bi-annual basis.  Student and staff views on th</w:t>
      </w:r>
      <w:r w:rsidR="00735BEE" w:rsidRPr="003A167C">
        <w:rPr>
          <w:rFonts w:ascii="Century Gothic" w:hAnsi="Century Gothic"/>
          <w:sz w:val="16"/>
          <w:szCs w:val="16"/>
        </w:rPr>
        <w:t>e Educational Character of the College</w:t>
      </w:r>
      <w:r w:rsidRPr="003A167C">
        <w:rPr>
          <w:rFonts w:ascii="Century Gothic" w:hAnsi="Century Gothic"/>
          <w:sz w:val="16"/>
          <w:szCs w:val="16"/>
        </w:rPr>
        <w:t xml:space="preserve"> </w:t>
      </w:r>
      <w:r w:rsidR="00735BEE" w:rsidRPr="003A167C">
        <w:rPr>
          <w:rFonts w:ascii="Century Gothic" w:hAnsi="Century Gothic"/>
          <w:sz w:val="16"/>
          <w:szCs w:val="16"/>
        </w:rPr>
        <w:t>are</w:t>
      </w:r>
      <w:r w:rsidRPr="003A167C">
        <w:rPr>
          <w:rFonts w:ascii="Century Gothic" w:hAnsi="Century Gothic"/>
          <w:sz w:val="16"/>
          <w:szCs w:val="16"/>
        </w:rPr>
        <w:t xml:space="preserve"> sought prior to each review through the programme of student tutorials and/or via student or staff focus groups.</w:t>
      </w:r>
    </w:p>
    <w:sectPr w:rsidR="00655D62" w:rsidRPr="003A167C" w:rsidSect="003A167C">
      <w:footerReference w:type="default" r:id="rId8"/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1F1" w:rsidRDefault="00DD31F1" w:rsidP="00D15B41">
      <w:pPr>
        <w:spacing w:after="0" w:line="240" w:lineRule="auto"/>
      </w:pPr>
      <w:r>
        <w:separator/>
      </w:r>
    </w:p>
  </w:endnote>
  <w:endnote w:type="continuationSeparator" w:id="0">
    <w:p w:rsidR="00DD31F1" w:rsidRDefault="00DD31F1" w:rsidP="00D1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1F1" w:rsidRPr="003A167C" w:rsidRDefault="003A167C">
    <w:pPr>
      <w:pStyle w:val="Footer"/>
      <w:rPr>
        <w:rFonts w:ascii="Century Gothic" w:hAnsi="Century Gothic"/>
        <w:sz w:val="16"/>
        <w:szCs w:val="16"/>
      </w:rPr>
    </w:pPr>
    <w:r w:rsidRPr="003A167C">
      <w:rPr>
        <w:rFonts w:ascii="Century Gothic" w:hAnsi="Century Gothic"/>
        <w:sz w:val="16"/>
        <w:szCs w:val="16"/>
      </w:rPr>
      <w:t xml:space="preserve">Approved </w:t>
    </w:r>
    <w:r w:rsidR="00DD31F1" w:rsidRPr="003A167C">
      <w:rPr>
        <w:rFonts w:ascii="Century Gothic" w:hAnsi="Century Gothic"/>
        <w:sz w:val="16"/>
        <w:szCs w:val="16"/>
      </w:rPr>
      <w:t>by Corporation M</w:t>
    </w:r>
    <w:r w:rsidRPr="003A167C">
      <w:rPr>
        <w:rFonts w:ascii="Century Gothic" w:hAnsi="Century Gothic"/>
        <w:sz w:val="16"/>
        <w:szCs w:val="16"/>
      </w:rPr>
      <w:t>ay</w:t>
    </w:r>
    <w:r w:rsidR="00DD31F1" w:rsidRPr="003A167C">
      <w:rPr>
        <w:rFonts w:ascii="Century Gothic" w:hAnsi="Century Gothic"/>
        <w:sz w:val="16"/>
        <w:szCs w:val="16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1F1" w:rsidRDefault="00DD31F1" w:rsidP="00D15B41">
      <w:pPr>
        <w:spacing w:after="0" w:line="240" w:lineRule="auto"/>
      </w:pPr>
      <w:r>
        <w:separator/>
      </w:r>
    </w:p>
  </w:footnote>
  <w:footnote w:type="continuationSeparator" w:id="0">
    <w:p w:rsidR="00DD31F1" w:rsidRDefault="00DD31F1" w:rsidP="00D15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00A"/>
    <w:multiLevelType w:val="hybridMultilevel"/>
    <w:tmpl w:val="FF5404C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7E229E"/>
    <w:multiLevelType w:val="hybridMultilevel"/>
    <w:tmpl w:val="633C925A"/>
    <w:lvl w:ilvl="0" w:tplc="EE3C37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83E34"/>
    <w:multiLevelType w:val="hybridMultilevel"/>
    <w:tmpl w:val="23FA79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21535"/>
    <w:multiLevelType w:val="hybridMultilevel"/>
    <w:tmpl w:val="9E5499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trackRevisions/>
  <w:defaultTabStop w:val="720"/>
  <w:drawingGridHorizontalSpacing w:val="110"/>
  <w:displayHorizontalDrawingGridEvery w:val="2"/>
  <w:characterSpacingControl w:val="doNotCompress"/>
  <w:hdrShapeDefaults>
    <o:shapedefaults v:ext="edit" spidmax="2867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04"/>
    <w:rsid w:val="00003144"/>
    <w:rsid w:val="000536F6"/>
    <w:rsid w:val="00094C09"/>
    <w:rsid w:val="000B3F21"/>
    <w:rsid w:val="000E4281"/>
    <w:rsid w:val="000E4E35"/>
    <w:rsid w:val="000F7479"/>
    <w:rsid w:val="001372B4"/>
    <w:rsid w:val="00142D1F"/>
    <w:rsid w:val="00161551"/>
    <w:rsid w:val="00165D6E"/>
    <w:rsid w:val="001A6E6C"/>
    <w:rsid w:val="001B36C0"/>
    <w:rsid w:val="001B3CED"/>
    <w:rsid w:val="001B4592"/>
    <w:rsid w:val="001E0143"/>
    <w:rsid w:val="001F1057"/>
    <w:rsid w:val="00221DA7"/>
    <w:rsid w:val="00281645"/>
    <w:rsid w:val="00287B43"/>
    <w:rsid w:val="002A07EC"/>
    <w:rsid w:val="002E3BA4"/>
    <w:rsid w:val="00300925"/>
    <w:rsid w:val="00325147"/>
    <w:rsid w:val="00347F0F"/>
    <w:rsid w:val="003A167C"/>
    <w:rsid w:val="003B3F4B"/>
    <w:rsid w:val="003E6546"/>
    <w:rsid w:val="003E7A9D"/>
    <w:rsid w:val="003F4841"/>
    <w:rsid w:val="004170E0"/>
    <w:rsid w:val="004745DE"/>
    <w:rsid w:val="00476783"/>
    <w:rsid w:val="004B3512"/>
    <w:rsid w:val="004B3E9D"/>
    <w:rsid w:val="004F5C87"/>
    <w:rsid w:val="00502255"/>
    <w:rsid w:val="005171DE"/>
    <w:rsid w:val="00525F68"/>
    <w:rsid w:val="0054292A"/>
    <w:rsid w:val="00576B8A"/>
    <w:rsid w:val="00587EB1"/>
    <w:rsid w:val="005B0CAB"/>
    <w:rsid w:val="005C4393"/>
    <w:rsid w:val="005C77BD"/>
    <w:rsid w:val="005D59C1"/>
    <w:rsid w:val="00612BDF"/>
    <w:rsid w:val="00633565"/>
    <w:rsid w:val="00644FB6"/>
    <w:rsid w:val="006475BF"/>
    <w:rsid w:val="00655D62"/>
    <w:rsid w:val="006E22DE"/>
    <w:rsid w:val="007006E7"/>
    <w:rsid w:val="00735BEE"/>
    <w:rsid w:val="00754893"/>
    <w:rsid w:val="007805D0"/>
    <w:rsid w:val="007C7DCE"/>
    <w:rsid w:val="007D4027"/>
    <w:rsid w:val="007E4AB7"/>
    <w:rsid w:val="00813EF8"/>
    <w:rsid w:val="00815021"/>
    <w:rsid w:val="008154A9"/>
    <w:rsid w:val="008158CB"/>
    <w:rsid w:val="00842DFB"/>
    <w:rsid w:val="00846BEA"/>
    <w:rsid w:val="008561E2"/>
    <w:rsid w:val="0087730A"/>
    <w:rsid w:val="008A7166"/>
    <w:rsid w:val="008B6289"/>
    <w:rsid w:val="008C372E"/>
    <w:rsid w:val="0090730D"/>
    <w:rsid w:val="00942DDC"/>
    <w:rsid w:val="0096200D"/>
    <w:rsid w:val="00963F66"/>
    <w:rsid w:val="00984EDE"/>
    <w:rsid w:val="009A15CD"/>
    <w:rsid w:val="009B5D3C"/>
    <w:rsid w:val="009F19BE"/>
    <w:rsid w:val="009F79A6"/>
    <w:rsid w:val="00A04839"/>
    <w:rsid w:val="00A2230B"/>
    <w:rsid w:val="00A84D6A"/>
    <w:rsid w:val="00AA2E51"/>
    <w:rsid w:val="00AA5589"/>
    <w:rsid w:val="00AB13EC"/>
    <w:rsid w:val="00AC07EF"/>
    <w:rsid w:val="00AD0402"/>
    <w:rsid w:val="00AF6C5A"/>
    <w:rsid w:val="00B05B80"/>
    <w:rsid w:val="00B3703D"/>
    <w:rsid w:val="00B64592"/>
    <w:rsid w:val="00B65604"/>
    <w:rsid w:val="00B65CEF"/>
    <w:rsid w:val="00B876D7"/>
    <w:rsid w:val="00BB0EBA"/>
    <w:rsid w:val="00BE2DB0"/>
    <w:rsid w:val="00BF589B"/>
    <w:rsid w:val="00C00182"/>
    <w:rsid w:val="00C20B51"/>
    <w:rsid w:val="00C6378C"/>
    <w:rsid w:val="00CA7111"/>
    <w:rsid w:val="00CF644E"/>
    <w:rsid w:val="00D01279"/>
    <w:rsid w:val="00D15B41"/>
    <w:rsid w:val="00D416B8"/>
    <w:rsid w:val="00D65CF7"/>
    <w:rsid w:val="00D77CB9"/>
    <w:rsid w:val="00D82A76"/>
    <w:rsid w:val="00D86437"/>
    <w:rsid w:val="00DD31F1"/>
    <w:rsid w:val="00DE07F4"/>
    <w:rsid w:val="00E33952"/>
    <w:rsid w:val="00E83B36"/>
    <w:rsid w:val="00EA071C"/>
    <w:rsid w:val="00EA2AFC"/>
    <w:rsid w:val="00EC59DF"/>
    <w:rsid w:val="00EE103C"/>
    <w:rsid w:val="00F12A5C"/>
    <w:rsid w:val="00F2199D"/>
    <w:rsid w:val="00F82F86"/>
    <w:rsid w:val="00FA47E8"/>
    <w:rsid w:val="00FB61D0"/>
    <w:rsid w:val="00FC0276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3E48124A-053C-4718-A2E9-564833E6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B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5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B41"/>
  </w:style>
  <w:style w:type="paragraph" w:styleId="Footer">
    <w:name w:val="footer"/>
    <w:basedOn w:val="Normal"/>
    <w:link w:val="FooterChar"/>
    <w:uiPriority w:val="99"/>
    <w:unhideWhenUsed/>
    <w:rsid w:val="00D15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B41"/>
  </w:style>
  <w:style w:type="table" w:styleId="TableGrid">
    <w:name w:val="Table Grid"/>
    <w:basedOn w:val="TableNormal"/>
    <w:uiPriority w:val="59"/>
    <w:rsid w:val="00D15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4">
    <w:name w:val="Medium List 2 Accent 4"/>
    <w:basedOn w:val="TableNormal"/>
    <w:uiPriority w:val="66"/>
    <w:rsid w:val="00D15B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D15B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816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6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81645"/>
    <w:pPr>
      <w:spacing w:after="0" w:line="240" w:lineRule="auto"/>
    </w:pPr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735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2E5138A1</Template>
  <TotalTime>0</TotalTime>
  <Pages>1</Pages>
  <Words>360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CCOM</dc:creator>
  <cp:lastModifiedBy>Webmaster</cp:lastModifiedBy>
  <cp:revision>2</cp:revision>
  <cp:lastPrinted>2014-05-22T09:19:00Z</cp:lastPrinted>
  <dcterms:created xsi:type="dcterms:W3CDTF">2014-09-18T14:43:00Z</dcterms:created>
  <dcterms:modified xsi:type="dcterms:W3CDTF">2014-09-18T14:43:00Z</dcterms:modified>
</cp:coreProperties>
</file>